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D86A" w14:textId="77777777" w:rsidR="00B138EB" w:rsidRDefault="008855E4" w:rsidP="00DB3161">
      <w:pPr>
        <w:jc w:val="center"/>
        <w:rPr>
          <w:rFonts w:ascii="Arial" w:hAnsi="Arial" w:cs="Arial"/>
          <w:sz w:val="20"/>
          <w:szCs w:val="20"/>
        </w:rPr>
      </w:pPr>
      <w:bookmarkStart w:id="0" w:name="_GoBack"/>
      <w:bookmarkEnd w:id="0"/>
      <w:r w:rsidRPr="008855E4">
        <w:rPr>
          <w:rFonts w:ascii="Arial" w:hAnsi="Arial" w:cs="Arial"/>
          <w:sz w:val="20"/>
          <w:szCs w:val="20"/>
        </w:rPr>
        <w:t>SEANCE DU 12 MARS 2024</w:t>
      </w:r>
    </w:p>
    <w:p w14:paraId="58416672" w14:textId="77777777" w:rsidR="00AA5424" w:rsidRPr="00AA5424" w:rsidRDefault="00AA5424" w:rsidP="00AA5424">
      <w:pPr>
        <w:pStyle w:val="Normal0"/>
        <w:tabs>
          <w:tab w:val="left" w:pos="28"/>
          <w:tab w:val="left" w:pos="2267"/>
          <w:tab w:val="left" w:pos="2551"/>
        </w:tabs>
        <w:rPr>
          <w:b/>
          <w:bCs/>
          <w:sz w:val="16"/>
          <w:szCs w:val="16"/>
          <w:u w:val="single"/>
        </w:rPr>
      </w:pPr>
      <w:r w:rsidRPr="00AA5424">
        <w:rPr>
          <w:b/>
          <w:bCs/>
          <w:sz w:val="16"/>
          <w:szCs w:val="16"/>
          <w:u w:val="single"/>
        </w:rPr>
        <w:t>Présents :</w:t>
      </w:r>
    </w:p>
    <w:p w14:paraId="600411B5" w14:textId="77777777" w:rsidR="00AA5424" w:rsidRPr="00AA5424" w:rsidRDefault="00AA5424" w:rsidP="00AA5424">
      <w:pPr>
        <w:pStyle w:val="Normal0"/>
        <w:tabs>
          <w:tab w:val="left" w:pos="1984"/>
          <w:tab w:val="left" w:pos="2267"/>
          <w:tab w:val="left" w:pos="2551"/>
        </w:tabs>
        <w:jc w:val="both"/>
        <w:rPr>
          <w:sz w:val="16"/>
          <w:szCs w:val="16"/>
        </w:rPr>
      </w:pPr>
      <w:r w:rsidRPr="00AA5424">
        <w:rPr>
          <w:sz w:val="16"/>
          <w:szCs w:val="16"/>
        </w:rPr>
        <w:t>M. BAILLARD Christian, Mme CHIVET Emmanuelle, Mme DESVOYS Emilie, M. GAILLARD Christian, Mme GIROT Magali, M. HAILLOT Gérald, Mme HELARY Fabienne, Mme LESOUEF Magali, M. MORIN Joël, M. PELLE David, Mme POIRIER Isabelle, M. RIVEY Laurent, Mme ROUSSEL Elise</w:t>
      </w:r>
    </w:p>
    <w:p w14:paraId="172834FB" w14:textId="77777777" w:rsidR="00AA5424" w:rsidRPr="00AA5424" w:rsidRDefault="00AA5424" w:rsidP="00AA5424">
      <w:pPr>
        <w:pStyle w:val="Normal0"/>
        <w:tabs>
          <w:tab w:val="left" w:pos="1984"/>
          <w:tab w:val="left" w:pos="2267"/>
          <w:tab w:val="left" w:pos="2551"/>
        </w:tabs>
        <w:jc w:val="both"/>
        <w:rPr>
          <w:b/>
          <w:bCs/>
          <w:sz w:val="16"/>
          <w:szCs w:val="16"/>
          <w:u w:val="single"/>
        </w:rPr>
      </w:pPr>
    </w:p>
    <w:p w14:paraId="0DEEBAF4" w14:textId="77777777" w:rsidR="00AA5424" w:rsidRPr="00AA5424" w:rsidRDefault="00AA5424" w:rsidP="00AA5424">
      <w:pPr>
        <w:pStyle w:val="Normal0"/>
        <w:tabs>
          <w:tab w:val="left" w:pos="2267"/>
          <w:tab w:val="left" w:pos="2551"/>
        </w:tabs>
        <w:rPr>
          <w:sz w:val="16"/>
          <w:szCs w:val="16"/>
        </w:rPr>
      </w:pPr>
    </w:p>
    <w:p w14:paraId="1A86C87B" w14:textId="77777777" w:rsidR="00AA5424" w:rsidRPr="00AA5424" w:rsidRDefault="00AA5424" w:rsidP="00AA5424">
      <w:pPr>
        <w:pStyle w:val="Normal0"/>
        <w:tabs>
          <w:tab w:val="left" w:pos="2267"/>
          <w:tab w:val="left" w:pos="2551"/>
        </w:tabs>
        <w:rPr>
          <w:b/>
          <w:bCs/>
          <w:sz w:val="16"/>
          <w:szCs w:val="16"/>
          <w:u w:val="single"/>
        </w:rPr>
      </w:pPr>
      <w:r w:rsidRPr="00AA5424">
        <w:rPr>
          <w:b/>
          <w:bCs/>
          <w:sz w:val="16"/>
          <w:szCs w:val="16"/>
          <w:u w:val="single"/>
        </w:rPr>
        <w:t>Excusé(s) :</w:t>
      </w:r>
    </w:p>
    <w:p w14:paraId="3FC5E61C" w14:textId="77777777" w:rsidR="00AA5424" w:rsidRPr="00AA5424" w:rsidRDefault="00AA5424" w:rsidP="00AA5424">
      <w:pPr>
        <w:pStyle w:val="Normal0"/>
        <w:tabs>
          <w:tab w:val="left" w:pos="2267"/>
          <w:tab w:val="left" w:pos="2551"/>
        </w:tabs>
        <w:rPr>
          <w:sz w:val="16"/>
          <w:szCs w:val="16"/>
        </w:rPr>
      </w:pPr>
      <w:r w:rsidRPr="00AA5424">
        <w:rPr>
          <w:sz w:val="16"/>
          <w:szCs w:val="16"/>
        </w:rPr>
        <w:t>Mme LAGOUTTE Sandra, M. LENOBLE Joël</w:t>
      </w:r>
    </w:p>
    <w:p w14:paraId="26198854" w14:textId="77777777" w:rsidR="00AA5424" w:rsidRPr="00AA5424" w:rsidRDefault="00AA5424" w:rsidP="00AA5424">
      <w:pPr>
        <w:pStyle w:val="Normal0"/>
        <w:tabs>
          <w:tab w:val="left" w:pos="28"/>
          <w:tab w:val="left" w:pos="2267"/>
          <w:tab w:val="left" w:pos="2551"/>
        </w:tabs>
        <w:ind w:left="28"/>
        <w:rPr>
          <w:sz w:val="16"/>
          <w:szCs w:val="16"/>
        </w:rPr>
      </w:pPr>
    </w:p>
    <w:p w14:paraId="3C8FD548" w14:textId="77777777" w:rsidR="00AA5424" w:rsidRPr="00AA5424" w:rsidRDefault="00AA5424" w:rsidP="00AA5424">
      <w:pPr>
        <w:pStyle w:val="Normal0"/>
        <w:tabs>
          <w:tab w:val="left" w:pos="2267"/>
          <w:tab w:val="left" w:pos="2551"/>
        </w:tabs>
        <w:rPr>
          <w:sz w:val="16"/>
          <w:szCs w:val="16"/>
        </w:rPr>
      </w:pPr>
      <w:r w:rsidRPr="00AA5424">
        <w:rPr>
          <w:b/>
          <w:bCs/>
          <w:sz w:val="16"/>
          <w:szCs w:val="16"/>
          <w:u w:val="single"/>
        </w:rPr>
        <w:t>Secrétaire de séance</w:t>
      </w:r>
      <w:r w:rsidRPr="00AA5424">
        <w:rPr>
          <w:sz w:val="16"/>
          <w:szCs w:val="16"/>
        </w:rPr>
        <w:t xml:space="preserve"> : M. BAILLARD Christian</w:t>
      </w:r>
    </w:p>
    <w:p w14:paraId="74F61208" w14:textId="77777777" w:rsidR="00AA5424" w:rsidRPr="00AA5424" w:rsidRDefault="00AA5424" w:rsidP="00AA5424">
      <w:pPr>
        <w:pStyle w:val="Normal0"/>
        <w:rPr>
          <w:sz w:val="16"/>
          <w:szCs w:val="16"/>
        </w:rPr>
      </w:pPr>
    </w:p>
    <w:p w14:paraId="1F1EA5CF" w14:textId="77777777" w:rsidR="00AA5424" w:rsidRPr="00AA5424" w:rsidRDefault="00AA5424" w:rsidP="00AA5424">
      <w:pPr>
        <w:pStyle w:val="Normal0"/>
        <w:rPr>
          <w:sz w:val="16"/>
          <w:szCs w:val="16"/>
        </w:rPr>
      </w:pPr>
      <w:r w:rsidRPr="00AA5424">
        <w:rPr>
          <w:b/>
          <w:bCs/>
          <w:sz w:val="16"/>
          <w:szCs w:val="16"/>
          <w:u w:val="single"/>
        </w:rPr>
        <w:t>Président de séance</w:t>
      </w:r>
      <w:r w:rsidRPr="00AA5424">
        <w:rPr>
          <w:sz w:val="16"/>
          <w:szCs w:val="16"/>
        </w:rPr>
        <w:t xml:space="preserve"> : Mme ROUSSEL Elise</w:t>
      </w:r>
    </w:p>
    <w:p w14:paraId="1FE36394" w14:textId="77777777" w:rsidR="00AA5424" w:rsidRDefault="00AA5424" w:rsidP="00D672DC">
      <w:pPr>
        <w:jc w:val="both"/>
        <w:rPr>
          <w:rFonts w:ascii="Arial" w:hAnsi="Arial" w:cs="Arial"/>
          <w:sz w:val="20"/>
          <w:szCs w:val="20"/>
        </w:rPr>
      </w:pPr>
    </w:p>
    <w:p w14:paraId="2AC81C9D" w14:textId="0613FDD9" w:rsidR="0047158F" w:rsidRDefault="004F01E5" w:rsidP="00D672DC">
      <w:pPr>
        <w:jc w:val="both"/>
        <w:rPr>
          <w:rFonts w:ascii="Arial" w:hAnsi="Arial" w:cs="Arial"/>
          <w:sz w:val="20"/>
          <w:szCs w:val="20"/>
        </w:rPr>
      </w:pPr>
      <w:r>
        <w:rPr>
          <w:rFonts w:ascii="Arial" w:hAnsi="Arial" w:cs="Arial"/>
          <w:sz w:val="20"/>
          <w:szCs w:val="20"/>
        </w:rPr>
        <w:t xml:space="preserve">Procès-verbal </w:t>
      </w:r>
      <w:r w:rsidR="00AA5424">
        <w:rPr>
          <w:rFonts w:ascii="Arial" w:hAnsi="Arial" w:cs="Arial"/>
          <w:sz w:val="20"/>
          <w:szCs w:val="20"/>
        </w:rPr>
        <w:t>de la précédente réunion validée</w:t>
      </w:r>
    </w:p>
    <w:p w14:paraId="59FE73D9" w14:textId="77777777" w:rsidR="00DB3161" w:rsidRPr="008855E4" w:rsidRDefault="00DB3161" w:rsidP="00D672DC">
      <w:pPr>
        <w:jc w:val="both"/>
        <w:rPr>
          <w:rFonts w:ascii="Arial" w:hAnsi="Arial" w:cs="Arial"/>
          <w:sz w:val="20"/>
          <w:szCs w:val="20"/>
        </w:rPr>
      </w:pPr>
    </w:p>
    <w:p w14:paraId="11AF2A3F" w14:textId="6C10BABB" w:rsidR="008855E4" w:rsidRPr="008855E4" w:rsidRDefault="008855E4" w:rsidP="00DB316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855E4">
        <w:rPr>
          <w:rFonts w:ascii="Arial" w:hAnsi="Arial" w:cs="Arial"/>
          <w:sz w:val="20"/>
          <w:szCs w:val="20"/>
        </w:rPr>
        <w:t xml:space="preserve">Demandes de subvention </w:t>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sidRPr="00DE0D17">
        <w:rPr>
          <w:rFonts w:ascii="Arial" w:hAnsi="Arial" w:cs="Arial"/>
          <w:sz w:val="20"/>
          <w:szCs w:val="20"/>
        </w:rPr>
        <w:t>7.5-24-03/12</w:t>
      </w:r>
    </w:p>
    <w:p w14:paraId="07F46145" w14:textId="77777777" w:rsidR="00846B7B" w:rsidRDefault="00846B7B" w:rsidP="00D672DC">
      <w:pPr>
        <w:jc w:val="both"/>
        <w:rPr>
          <w:rFonts w:ascii="Arial" w:hAnsi="Arial" w:cs="Arial"/>
          <w:sz w:val="20"/>
          <w:szCs w:val="20"/>
        </w:rPr>
      </w:pPr>
    </w:p>
    <w:p w14:paraId="45445840" w14:textId="5E1258E0" w:rsidR="00AD7F6E" w:rsidRDefault="004F01E5" w:rsidP="00D672DC">
      <w:pPr>
        <w:jc w:val="both"/>
        <w:rPr>
          <w:rFonts w:ascii="Arial" w:hAnsi="Arial" w:cs="Arial"/>
          <w:sz w:val="20"/>
          <w:szCs w:val="20"/>
        </w:rPr>
      </w:pPr>
      <w:r>
        <w:rPr>
          <w:rFonts w:ascii="Arial" w:hAnsi="Arial" w:cs="Arial"/>
          <w:sz w:val="20"/>
          <w:szCs w:val="20"/>
        </w:rPr>
        <w:t>Mme le maire fait une présentation de</w:t>
      </w:r>
      <w:r w:rsidR="008855E4" w:rsidRPr="008855E4">
        <w:rPr>
          <w:rFonts w:ascii="Arial" w:hAnsi="Arial" w:cs="Arial"/>
          <w:sz w:val="20"/>
          <w:szCs w:val="20"/>
        </w:rPr>
        <w:t xml:space="preserve"> </w:t>
      </w:r>
      <w:r>
        <w:rPr>
          <w:rFonts w:ascii="Arial" w:hAnsi="Arial" w:cs="Arial"/>
          <w:sz w:val="20"/>
          <w:szCs w:val="20"/>
        </w:rPr>
        <w:t xml:space="preserve">la situation financière des associations communales. </w:t>
      </w:r>
      <w:r w:rsidR="00A34E8C">
        <w:rPr>
          <w:rFonts w:ascii="Arial" w:hAnsi="Arial" w:cs="Arial"/>
          <w:sz w:val="20"/>
          <w:szCs w:val="20"/>
        </w:rPr>
        <w:t>E</w:t>
      </w:r>
      <w:r>
        <w:rPr>
          <w:rFonts w:ascii="Arial" w:hAnsi="Arial" w:cs="Arial"/>
          <w:sz w:val="20"/>
          <w:szCs w:val="20"/>
        </w:rPr>
        <w:t xml:space="preserve">lles n’ont pas toute une année de budget de fonctionnement en avance de trésorerie. </w:t>
      </w:r>
    </w:p>
    <w:p w14:paraId="69FA7453" w14:textId="77777777" w:rsidR="00AD7F6E" w:rsidRDefault="004F01E5" w:rsidP="00D672DC">
      <w:pPr>
        <w:jc w:val="both"/>
        <w:rPr>
          <w:rFonts w:ascii="Arial" w:hAnsi="Arial" w:cs="Arial"/>
          <w:sz w:val="20"/>
          <w:szCs w:val="20"/>
        </w:rPr>
      </w:pPr>
      <w:r>
        <w:rPr>
          <w:rFonts w:ascii="Arial" w:hAnsi="Arial" w:cs="Arial"/>
          <w:sz w:val="20"/>
          <w:szCs w:val="20"/>
        </w:rPr>
        <w:t>M. Gaillard indique que le comité des fêtes prévoit le rachat de 3 barnums cette année. Ce matériel est mis à disposition gracieusement à l’APE.</w:t>
      </w:r>
      <w:r w:rsidR="00AD7F6E">
        <w:rPr>
          <w:rFonts w:ascii="Arial" w:hAnsi="Arial" w:cs="Arial"/>
          <w:sz w:val="20"/>
          <w:szCs w:val="20"/>
        </w:rPr>
        <w:t xml:space="preserve"> </w:t>
      </w:r>
    </w:p>
    <w:p w14:paraId="484D95A1" w14:textId="77777777" w:rsidR="00AD7F6E" w:rsidRDefault="00AD7F6E" w:rsidP="00D672DC">
      <w:pPr>
        <w:jc w:val="both"/>
        <w:rPr>
          <w:rFonts w:ascii="Arial" w:hAnsi="Arial" w:cs="Arial"/>
          <w:sz w:val="20"/>
          <w:szCs w:val="20"/>
        </w:rPr>
      </w:pPr>
      <w:r>
        <w:rPr>
          <w:rFonts w:ascii="Arial" w:hAnsi="Arial" w:cs="Arial"/>
          <w:sz w:val="20"/>
          <w:szCs w:val="20"/>
        </w:rPr>
        <w:t>Il est rappelé au conseil municipal que les associations communales bénéficient d’une mise à disposition gratuite de la salle communale 3 week-ends par an et à volonté en semaine. L’électricité leur est facturée à partir de la 3</w:t>
      </w:r>
      <w:r w:rsidRPr="00AD7F6E">
        <w:rPr>
          <w:rFonts w:ascii="Arial" w:hAnsi="Arial" w:cs="Arial"/>
          <w:sz w:val="20"/>
          <w:szCs w:val="20"/>
          <w:vertAlign w:val="superscript"/>
        </w:rPr>
        <w:t>ème</w:t>
      </w:r>
      <w:r>
        <w:rPr>
          <w:rFonts w:ascii="Arial" w:hAnsi="Arial" w:cs="Arial"/>
          <w:sz w:val="20"/>
          <w:szCs w:val="20"/>
        </w:rPr>
        <w:t xml:space="preserve"> manifestation.</w:t>
      </w:r>
    </w:p>
    <w:p w14:paraId="63721688" w14:textId="77777777" w:rsidR="007F5A53" w:rsidRDefault="00AD7F6E" w:rsidP="00D672DC">
      <w:pPr>
        <w:jc w:val="both"/>
        <w:rPr>
          <w:rFonts w:ascii="Arial" w:hAnsi="Arial" w:cs="Arial"/>
          <w:sz w:val="20"/>
          <w:szCs w:val="20"/>
        </w:rPr>
      </w:pPr>
      <w:r>
        <w:rPr>
          <w:rFonts w:ascii="Arial" w:hAnsi="Arial" w:cs="Arial"/>
          <w:sz w:val="20"/>
          <w:szCs w:val="20"/>
        </w:rPr>
        <w:t>Après délibération,  l</w:t>
      </w:r>
      <w:r w:rsidR="004F01E5">
        <w:rPr>
          <w:rFonts w:ascii="Arial" w:hAnsi="Arial" w:cs="Arial"/>
          <w:sz w:val="20"/>
          <w:szCs w:val="20"/>
        </w:rPr>
        <w:t>e conseil</w:t>
      </w:r>
      <w:r>
        <w:rPr>
          <w:rFonts w:ascii="Arial" w:hAnsi="Arial" w:cs="Arial"/>
          <w:sz w:val="20"/>
          <w:szCs w:val="20"/>
        </w:rPr>
        <w:t xml:space="preserve"> municipal décide de</w:t>
      </w:r>
      <w:r w:rsidR="004F01E5">
        <w:rPr>
          <w:rFonts w:ascii="Arial" w:hAnsi="Arial" w:cs="Arial"/>
          <w:sz w:val="20"/>
          <w:szCs w:val="20"/>
        </w:rPr>
        <w:t xml:space="preserve"> </w:t>
      </w:r>
      <w:r>
        <w:rPr>
          <w:rFonts w:ascii="Arial" w:hAnsi="Arial" w:cs="Arial"/>
          <w:sz w:val="20"/>
          <w:szCs w:val="20"/>
        </w:rPr>
        <w:t>ne pas modifier les règles d’attribution concernant les demandes d’associations sportives extérieures et des établissements scolaires pour les séjours avec nuitée. Les demandes de subvention parvenues après le 28/02 ne seront pas présentées au conseil municipal.</w:t>
      </w:r>
    </w:p>
    <w:p w14:paraId="71F8DB32" w14:textId="356FA1DF" w:rsidR="00A34E8C" w:rsidRDefault="00A34E8C" w:rsidP="00D672DC">
      <w:pPr>
        <w:jc w:val="both"/>
        <w:rPr>
          <w:rFonts w:ascii="Arial" w:hAnsi="Arial" w:cs="Arial"/>
          <w:sz w:val="20"/>
          <w:szCs w:val="20"/>
        </w:rPr>
      </w:pPr>
      <w:r>
        <w:rPr>
          <w:rFonts w:ascii="Arial" w:hAnsi="Arial" w:cs="Arial"/>
          <w:sz w:val="20"/>
          <w:szCs w:val="20"/>
        </w:rPr>
        <w:t xml:space="preserve">Le conseil municipal décide d’attribuer la même subvention aux associations communales. </w:t>
      </w:r>
    </w:p>
    <w:p w14:paraId="2AD73F77" w14:textId="77777777" w:rsidR="00C771D3" w:rsidRDefault="007B64C4" w:rsidP="00D672DC">
      <w:pPr>
        <w:jc w:val="both"/>
        <w:rPr>
          <w:rFonts w:ascii="Arial" w:hAnsi="Arial" w:cs="Arial"/>
          <w:sz w:val="20"/>
          <w:szCs w:val="20"/>
        </w:rPr>
      </w:pPr>
      <w:r>
        <w:rPr>
          <w:rFonts w:ascii="Arial" w:hAnsi="Arial" w:cs="Arial"/>
          <w:sz w:val="20"/>
          <w:szCs w:val="20"/>
        </w:rPr>
        <w:t xml:space="preserve">Les membres du conseil municipal accordent les subventions suivantes qui seront inscrites au budget primitif 2024 : </w:t>
      </w:r>
    </w:p>
    <w:p w14:paraId="1EAA8CD4" w14:textId="77777777" w:rsidR="00846B7B" w:rsidRDefault="00846B7B" w:rsidP="00D672DC">
      <w:pPr>
        <w:jc w:val="both"/>
        <w:rPr>
          <w:rFonts w:ascii="Arial" w:hAnsi="Arial" w:cs="Arial"/>
          <w:sz w:val="20"/>
          <w:szCs w:val="20"/>
        </w:rPr>
      </w:pPr>
    </w:p>
    <w:tbl>
      <w:tblPr>
        <w:tblStyle w:val="Grilledutableau"/>
        <w:tblW w:w="0" w:type="auto"/>
        <w:tblLook w:val="04A0" w:firstRow="1" w:lastRow="0" w:firstColumn="1" w:lastColumn="0" w:noHBand="0" w:noVBand="1"/>
      </w:tblPr>
      <w:tblGrid>
        <w:gridCol w:w="1428"/>
        <w:gridCol w:w="4120"/>
        <w:gridCol w:w="940"/>
      </w:tblGrid>
      <w:tr w:rsidR="00BE5774" w:rsidRPr="00C771D3" w14:paraId="759FE98F" w14:textId="77777777" w:rsidTr="001B6C9D">
        <w:trPr>
          <w:trHeight w:val="300"/>
        </w:trPr>
        <w:tc>
          <w:tcPr>
            <w:tcW w:w="1428" w:type="dxa"/>
            <w:vMerge w:val="restart"/>
            <w:noWrap/>
            <w:hideMark/>
          </w:tcPr>
          <w:p w14:paraId="0FE95744" w14:textId="77777777" w:rsidR="00BE5774" w:rsidRPr="00C771D3" w:rsidRDefault="00BE5774" w:rsidP="00D672DC">
            <w:pPr>
              <w:jc w:val="both"/>
              <w:rPr>
                <w:rFonts w:ascii="Arial" w:hAnsi="Arial" w:cs="Arial"/>
                <w:b/>
                <w:bCs/>
                <w:sz w:val="20"/>
                <w:szCs w:val="20"/>
              </w:rPr>
            </w:pPr>
            <w:r w:rsidRPr="00C771D3">
              <w:rPr>
                <w:rFonts w:ascii="Arial" w:hAnsi="Arial" w:cs="Arial"/>
                <w:b/>
                <w:bCs/>
                <w:sz w:val="20"/>
                <w:szCs w:val="20"/>
              </w:rPr>
              <w:t>MLG</w:t>
            </w:r>
          </w:p>
        </w:tc>
        <w:tc>
          <w:tcPr>
            <w:tcW w:w="4120" w:type="dxa"/>
            <w:noWrap/>
            <w:hideMark/>
          </w:tcPr>
          <w:p w14:paraId="05C592AA"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Amicale des Parents d'Elèves</w:t>
            </w:r>
          </w:p>
        </w:tc>
        <w:tc>
          <w:tcPr>
            <w:tcW w:w="940" w:type="dxa"/>
            <w:noWrap/>
            <w:hideMark/>
          </w:tcPr>
          <w:p w14:paraId="079837C3" w14:textId="77777777" w:rsidR="00BE5774" w:rsidRPr="00C771D3" w:rsidRDefault="00BE5774" w:rsidP="00D672DC">
            <w:pPr>
              <w:jc w:val="both"/>
              <w:rPr>
                <w:rFonts w:ascii="Arial" w:hAnsi="Arial" w:cs="Arial"/>
                <w:sz w:val="20"/>
                <w:szCs w:val="20"/>
              </w:rPr>
            </w:pPr>
            <w:r>
              <w:rPr>
                <w:rFonts w:ascii="Arial" w:hAnsi="Arial" w:cs="Arial"/>
                <w:sz w:val="20"/>
                <w:szCs w:val="20"/>
              </w:rPr>
              <w:t>300</w:t>
            </w:r>
          </w:p>
        </w:tc>
      </w:tr>
      <w:tr w:rsidR="00BE5774" w:rsidRPr="00C771D3" w14:paraId="6F6AFBE5" w14:textId="77777777" w:rsidTr="001B6C9D">
        <w:trPr>
          <w:trHeight w:val="300"/>
        </w:trPr>
        <w:tc>
          <w:tcPr>
            <w:tcW w:w="1428" w:type="dxa"/>
            <w:vMerge/>
            <w:hideMark/>
          </w:tcPr>
          <w:p w14:paraId="12D01C39" w14:textId="77777777" w:rsidR="00BE5774" w:rsidRPr="00C771D3" w:rsidRDefault="00BE5774" w:rsidP="00D672DC">
            <w:pPr>
              <w:jc w:val="both"/>
              <w:rPr>
                <w:rFonts w:ascii="Arial" w:hAnsi="Arial" w:cs="Arial"/>
                <w:b/>
                <w:bCs/>
                <w:sz w:val="20"/>
                <w:szCs w:val="20"/>
              </w:rPr>
            </w:pPr>
          </w:p>
        </w:tc>
        <w:tc>
          <w:tcPr>
            <w:tcW w:w="4120" w:type="dxa"/>
            <w:noWrap/>
            <w:hideMark/>
          </w:tcPr>
          <w:p w14:paraId="54D76131"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Subv except Voyage 4J/3N  Guerlédan APE</w:t>
            </w:r>
          </w:p>
        </w:tc>
        <w:tc>
          <w:tcPr>
            <w:tcW w:w="940" w:type="dxa"/>
            <w:noWrap/>
            <w:hideMark/>
          </w:tcPr>
          <w:p w14:paraId="65B86E43" w14:textId="77777777" w:rsidR="00BE5774" w:rsidRPr="00C771D3" w:rsidRDefault="00BE5774" w:rsidP="00D672DC">
            <w:pPr>
              <w:jc w:val="both"/>
              <w:rPr>
                <w:rFonts w:ascii="Arial" w:hAnsi="Arial" w:cs="Arial"/>
                <w:sz w:val="20"/>
                <w:szCs w:val="20"/>
              </w:rPr>
            </w:pPr>
            <w:r>
              <w:rPr>
                <w:rFonts w:ascii="Arial" w:hAnsi="Arial" w:cs="Arial"/>
                <w:sz w:val="20"/>
                <w:szCs w:val="20"/>
              </w:rPr>
              <w:t>2 500</w:t>
            </w:r>
          </w:p>
        </w:tc>
      </w:tr>
      <w:tr w:rsidR="00BE5774" w:rsidRPr="00C771D3" w14:paraId="67D6642B" w14:textId="77777777" w:rsidTr="001B6C9D">
        <w:trPr>
          <w:trHeight w:val="300"/>
        </w:trPr>
        <w:tc>
          <w:tcPr>
            <w:tcW w:w="1428" w:type="dxa"/>
            <w:vMerge/>
            <w:hideMark/>
          </w:tcPr>
          <w:p w14:paraId="764E6E2F" w14:textId="77777777" w:rsidR="00BE5774" w:rsidRPr="00C771D3" w:rsidRDefault="00BE5774" w:rsidP="00D672DC">
            <w:pPr>
              <w:jc w:val="both"/>
              <w:rPr>
                <w:rFonts w:ascii="Arial" w:hAnsi="Arial" w:cs="Arial"/>
                <w:b/>
                <w:bCs/>
                <w:sz w:val="20"/>
                <w:szCs w:val="20"/>
              </w:rPr>
            </w:pPr>
          </w:p>
        </w:tc>
        <w:tc>
          <w:tcPr>
            <w:tcW w:w="4120" w:type="dxa"/>
            <w:noWrap/>
            <w:hideMark/>
          </w:tcPr>
          <w:p w14:paraId="39E5F3CA"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Projets école 2023-2024</w:t>
            </w:r>
          </w:p>
        </w:tc>
        <w:tc>
          <w:tcPr>
            <w:tcW w:w="940" w:type="dxa"/>
            <w:noWrap/>
            <w:hideMark/>
          </w:tcPr>
          <w:p w14:paraId="45C669D2" w14:textId="43605965" w:rsidR="00BE5774" w:rsidRPr="00C771D3" w:rsidRDefault="00BE5774" w:rsidP="00B10BE0">
            <w:pPr>
              <w:jc w:val="both"/>
              <w:rPr>
                <w:rFonts w:ascii="Arial" w:hAnsi="Arial" w:cs="Arial"/>
                <w:sz w:val="20"/>
                <w:szCs w:val="20"/>
              </w:rPr>
            </w:pPr>
            <w:r>
              <w:rPr>
                <w:rFonts w:ascii="Arial" w:hAnsi="Arial" w:cs="Arial"/>
                <w:sz w:val="20"/>
                <w:szCs w:val="20"/>
              </w:rPr>
              <w:t xml:space="preserve">1 </w:t>
            </w:r>
            <w:r w:rsidR="00B10BE0">
              <w:rPr>
                <w:rFonts w:ascii="Arial" w:hAnsi="Arial" w:cs="Arial"/>
                <w:sz w:val="20"/>
                <w:szCs w:val="20"/>
              </w:rPr>
              <w:t>722</w:t>
            </w:r>
          </w:p>
        </w:tc>
      </w:tr>
      <w:tr w:rsidR="00BE5774" w:rsidRPr="00C771D3" w14:paraId="3004FF49" w14:textId="77777777" w:rsidTr="001B6C9D">
        <w:trPr>
          <w:trHeight w:val="300"/>
        </w:trPr>
        <w:tc>
          <w:tcPr>
            <w:tcW w:w="1428" w:type="dxa"/>
            <w:vMerge/>
            <w:hideMark/>
          </w:tcPr>
          <w:p w14:paraId="26CDBF62" w14:textId="77777777" w:rsidR="00BE5774" w:rsidRPr="00C771D3" w:rsidRDefault="00BE5774" w:rsidP="00D672DC">
            <w:pPr>
              <w:jc w:val="both"/>
              <w:rPr>
                <w:rFonts w:ascii="Arial" w:hAnsi="Arial" w:cs="Arial"/>
                <w:b/>
                <w:bCs/>
                <w:sz w:val="20"/>
                <w:szCs w:val="20"/>
              </w:rPr>
            </w:pPr>
          </w:p>
        </w:tc>
        <w:tc>
          <w:tcPr>
            <w:tcW w:w="4120" w:type="dxa"/>
            <w:noWrap/>
            <w:hideMark/>
          </w:tcPr>
          <w:p w14:paraId="3E33CC72"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Comité des Fêtes</w:t>
            </w:r>
          </w:p>
        </w:tc>
        <w:tc>
          <w:tcPr>
            <w:tcW w:w="940" w:type="dxa"/>
            <w:noWrap/>
            <w:hideMark/>
          </w:tcPr>
          <w:p w14:paraId="643713F1" w14:textId="77777777" w:rsidR="00BE5774" w:rsidRPr="00C771D3" w:rsidRDefault="00BE5774" w:rsidP="00D672DC">
            <w:pPr>
              <w:jc w:val="both"/>
              <w:rPr>
                <w:rFonts w:ascii="Arial" w:hAnsi="Arial" w:cs="Arial"/>
                <w:sz w:val="20"/>
                <w:szCs w:val="20"/>
              </w:rPr>
            </w:pPr>
            <w:r>
              <w:rPr>
                <w:rFonts w:ascii="Arial" w:hAnsi="Arial" w:cs="Arial"/>
                <w:sz w:val="20"/>
                <w:szCs w:val="20"/>
              </w:rPr>
              <w:t>300</w:t>
            </w:r>
          </w:p>
        </w:tc>
      </w:tr>
      <w:tr w:rsidR="00BE5774" w:rsidRPr="00C771D3" w14:paraId="06196D55" w14:textId="77777777" w:rsidTr="001B6C9D">
        <w:trPr>
          <w:trHeight w:val="300"/>
        </w:trPr>
        <w:tc>
          <w:tcPr>
            <w:tcW w:w="1428" w:type="dxa"/>
            <w:vMerge/>
            <w:hideMark/>
          </w:tcPr>
          <w:p w14:paraId="4AC25B3A" w14:textId="77777777" w:rsidR="00BE5774" w:rsidRPr="00C771D3" w:rsidRDefault="00BE5774" w:rsidP="00D672DC">
            <w:pPr>
              <w:jc w:val="both"/>
              <w:rPr>
                <w:rFonts w:ascii="Arial" w:hAnsi="Arial" w:cs="Arial"/>
                <w:b/>
                <w:bCs/>
                <w:sz w:val="20"/>
                <w:szCs w:val="20"/>
              </w:rPr>
            </w:pPr>
          </w:p>
        </w:tc>
        <w:tc>
          <w:tcPr>
            <w:tcW w:w="4120" w:type="dxa"/>
            <w:noWrap/>
            <w:hideMark/>
          </w:tcPr>
          <w:p w14:paraId="1D329365"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Association des anciens combattants</w:t>
            </w:r>
          </w:p>
        </w:tc>
        <w:tc>
          <w:tcPr>
            <w:tcW w:w="940" w:type="dxa"/>
            <w:noWrap/>
            <w:hideMark/>
          </w:tcPr>
          <w:p w14:paraId="384D3C92" w14:textId="77777777" w:rsidR="00BE5774" w:rsidRPr="00C771D3" w:rsidRDefault="00BE5774" w:rsidP="00D672DC">
            <w:pPr>
              <w:jc w:val="both"/>
              <w:rPr>
                <w:rFonts w:ascii="Arial" w:hAnsi="Arial" w:cs="Arial"/>
                <w:sz w:val="20"/>
                <w:szCs w:val="20"/>
              </w:rPr>
            </w:pPr>
            <w:r>
              <w:rPr>
                <w:rFonts w:ascii="Arial" w:hAnsi="Arial" w:cs="Arial"/>
                <w:sz w:val="20"/>
                <w:szCs w:val="20"/>
              </w:rPr>
              <w:t>300</w:t>
            </w:r>
          </w:p>
        </w:tc>
      </w:tr>
      <w:tr w:rsidR="00BE5774" w:rsidRPr="00C771D3" w14:paraId="70D1128F" w14:textId="77777777" w:rsidTr="001B6C9D">
        <w:trPr>
          <w:trHeight w:val="300"/>
        </w:trPr>
        <w:tc>
          <w:tcPr>
            <w:tcW w:w="1428" w:type="dxa"/>
            <w:vMerge/>
            <w:hideMark/>
          </w:tcPr>
          <w:p w14:paraId="18840383" w14:textId="77777777" w:rsidR="00BE5774" w:rsidRPr="00C771D3" w:rsidRDefault="00BE5774" w:rsidP="00D672DC">
            <w:pPr>
              <w:jc w:val="both"/>
              <w:rPr>
                <w:rFonts w:ascii="Arial" w:hAnsi="Arial" w:cs="Arial"/>
                <w:b/>
                <w:bCs/>
                <w:sz w:val="20"/>
                <w:szCs w:val="20"/>
              </w:rPr>
            </w:pPr>
          </w:p>
        </w:tc>
        <w:tc>
          <w:tcPr>
            <w:tcW w:w="4120" w:type="dxa"/>
            <w:noWrap/>
            <w:hideMark/>
          </w:tcPr>
          <w:p w14:paraId="1B8783D2"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Association Familliale et culturelle</w:t>
            </w:r>
          </w:p>
        </w:tc>
        <w:tc>
          <w:tcPr>
            <w:tcW w:w="940" w:type="dxa"/>
            <w:noWrap/>
            <w:hideMark/>
          </w:tcPr>
          <w:p w14:paraId="38D8D0DA" w14:textId="77777777" w:rsidR="00BE5774" w:rsidRPr="00C771D3" w:rsidRDefault="00BE5774" w:rsidP="00D672DC">
            <w:pPr>
              <w:jc w:val="both"/>
              <w:rPr>
                <w:rFonts w:ascii="Arial" w:hAnsi="Arial" w:cs="Arial"/>
                <w:sz w:val="20"/>
                <w:szCs w:val="20"/>
              </w:rPr>
            </w:pPr>
            <w:r>
              <w:rPr>
                <w:rFonts w:ascii="Arial" w:hAnsi="Arial" w:cs="Arial"/>
                <w:sz w:val="20"/>
                <w:szCs w:val="20"/>
              </w:rPr>
              <w:t>300</w:t>
            </w:r>
          </w:p>
        </w:tc>
      </w:tr>
      <w:tr w:rsidR="00BE5774" w:rsidRPr="00C771D3" w14:paraId="6BA7C0C2" w14:textId="77777777" w:rsidTr="001B6C9D">
        <w:trPr>
          <w:trHeight w:val="300"/>
        </w:trPr>
        <w:tc>
          <w:tcPr>
            <w:tcW w:w="1428" w:type="dxa"/>
            <w:vMerge/>
            <w:hideMark/>
          </w:tcPr>
          <w:p w14:paraId="1FC1F036" w14:textId="77777777" w:rsidR="00BE5774" w:rsidRPr="00C771D3" w:rsidRDefault="00BE5774" w:rsidP="00D672DC">
            <w:pPr>
              <w:jc w:val="both"/>
              <w:rPr>
                <w:rFonts w:ascii="Arial" w:hAnsi="Arial" w:cs="Arial"/>
                <w:b/>
                <w:bCs/>
                <w:sz w:val="20"/>
                <w:szCs w:val="20"/>
              </w:rPr>
            </w:pPr>
          </w:p>
        </w:tc>
        <w:tc>
          <w:tcPr>
            <w:tcW w:w="4120" w:type="dxa"/>
            <w:noWrap/>
            <w:hideMark/>
          </w:tcPr>
          <w:p w14:paraId="6E290F9F"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Association des rivières du Vergon (cotisation)</w:t>
            </w:r>
          </w:p>
        </w:tc>
        <w:tc>
          <w:tcPr>
            <w:tcW w:w="940" w:type="dxa"/>
            <w:noWrap/>
            <w:hideMark/>
          </w:tcPr>
          <w:p w14:paraId="384935F5" w14:textId="77777777" w:rsidR="00BE5774" w:rsidRPr="00C771D3" w:rsidRDefault="00BE5774" w:rsidP="00D672DC">
            <w:pPr>
              <w:jc w:val="both"/>
              <w:rPr>
                <w:rFonts w:ascii="Arial" w:hAnsi="Arial" w:cs="Arial"/>
                <w:sz w:val="20"/>
                <w:szCs w:val="20"/>
              </w:rPr>
            </w:pPr>
            <w:r>
              <w:rPr>
                <w:rFonts w:ascii="Arial" w:hAnsi="Arial" w:cs="Arial"/>
                <w:sz w:val="20"/>
                <w:szCs w:val="20"/>
              </w:rPr>
              <w:t>9</w:t>
            </w:r>
          </w:p>
        </w:tc>
      </w:tr>
      <w:tr w:rsidR="00BE5774" w:rsidRPr="00C771D3" w14:paraId="66118BB1" w14:textId="77777777" w:rsidTr="001B6C9D">
        <w:trPr>
          <w:trHeight w:val="300"/>
        </w:trPr>
        <w:tc>
          <w:tcPr>
            <w:tcW w:w="1428" w:type="dxa"/>
            <w:vMerge/>
            <w:hideMark/>
          </w:tcPr>
          <w:p w14:paraId="1D9ABAA1" w14:textId="77777777" w:rsidR="00BE5774" w:rsidRPr="00C771D3" w:rsidRDefault="00BE5774" w:rsidP="00D672DC">
            <w:pPr>
              <w:jc w:val="both"/>
              <w:rPr>
                <w:rFonts w:ascii="Arial" w:hAnsi="Arial" w:cs="Arial"/>
                <w:b/>
                <w:bCs/>
                <w:sz w:val="20"/>
                <w:szCs w:val="20"/>
              </w:rPr>
            </w:pPr>
          </w:p>
        </w:tc>
        <w:tc>
          <w:tcPr>
            <w:tcW w:w="4120" w:type="dxa"/>
            <w:noWrap/>
            <w:hideMark/>
          </w:tcPr>
          <w:p w14:paraId="53F6788C"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Subv pour séjour scolaire avec nuitées</w:t>
            </w:r>
          </w:p>
        </w:tc>
        <w:tc>
          <w:tcPr>
            <w:tcW w:w="940" w:type="dxa"/>
            <w:noWrap/>
            <w:hideMark/>
          </w:tcPr>
          <w:p w14:paraId="317B6655" w14:textId="77777777" w:rsidR="00BE5774" w:rsidRPr="00C771D3" w:rsidRDefault="00BE5774" w:rsidP="00D672DC">
            <w:pPr>
              <w:jc w:val="both"/>
              <w:rPr>
                <w:rFonts w:ascii="Arial" w:hAnsi="Arial" w:cs="Arial"/>
                <w:sz w:val="20"/>
                <w:szCs w:val="20"/>
              </w:rPr>
            </w:pPr>
            <w:r>
              <w:rPr>
                <w:rFonts w:ascii="Arial" w:hAnsi="Arial" w:cs="Arial"/>
                <w:sz w:val="20"/>
                <w:szCs w:val="20"/>
              </w:rPr>
              <w:t>400</w:t>
            </w:r>
          </w:p>
        </w:tc>
      </w:tr>
      <w:tr w:rsidR="00BE5774" w:rsidRPr="00C771D3" w14:paraId="44E2CBAB" w14:textId="77777777" w:rsidTr="001B6C9D">
        <w:trPr>
          <w:trHeight w:val="315"/>
        </w:trPr>
        <w:tc>
          <w:tcPr>
            <w:tcW w:w="1428" w:type="dxa"/>
            <w:vMerge/>
            <w:hideMark/>
          </w:tcPr>
          <w:p w14:paraId="084D489A" w14:textId="77777777" w:rsidR="00BE5774" w:rsidRPr="00C771D3" w:rsidRDefault="00BE5774" w:rsidP="00D672DC">
            <w:pPr>
              <w:jc w:val="both"/>
              <w:rPr>
                <w:rFonts w:ascii="Arial" w:hAnsi="Arial" w:cs="Arial"/>
                <w:b/>
                <w:bCs/>
                <w:sz w:val="20"/>
                <w:szCs w:val="20"/>
              </w:rPr>
            </w:pPr>
          </w:p>
        </w:tc>
        <w:tc>
          <w:tcPr>
            <w:tcW w:w="4120" w:type="dxa"/>
            <w:noWrap/>
            <w:hideMark/>
          </w:tcPr>
          <w:p w14:paraId="17E6EAA1"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AIDE A LA RENOVATION ENERGETIQUE</w:t>
            </w:r>
          </w:p>
        </w:tc>
        <w:tc>
          <w:tcPr>
            <w:tcW w:w="940" w:type="dxa"/>
            <w:noWrap/>
            <w:hideMark/>
          </w:tcPr>
          <w:p w14:paraId="10C3DC30" w14:textId="77777777" w:rsidR="00BE5774" w:rsidRPr="00C771D3" w:rsidRDefault="00BE5774" w:rsidP="00D672DC">
            <w:pPr>
              <w:jc w:val="both"/>
              <w:rPr>
                <w:rFonts w:ascii="Arial" w:hAnsi="Arial" w:cs="Arial"/>
                <w:sz w:val="20"/>
                <w:szCs w:val="20"/>
              </w:rPr>
            </w:pPr>
            <w:r>
              <w:rPr>
                <w:rFonts w:ascii="Arial" w:hAnsi="Arial" w:cs="Arial"/>
                <w:sz w:val="20"/>
                <w:szCs w:val="20"/>
              </w:rPr>
              <w:t>5 000</w:t>
            </w:r>
          </w:p>
        </w:tc>
      </w:tr>
      <w:tr w:rsidR="00BE5774" w:rsidRPr="00C771D3" w14:paraId="51D41FE8" w14:textId="77777777" w:rsidTr="001B6C9D">
        <w:trPr>
          <w:trHeight w:val="300"/>
        </w:trPr>
        <w:tc>
          <w:tcPr>
            <w:tcW w:w="1428" w:type="dxa"/>
            <w:vMerge w:val="restart"/>
            <w:hideMark/>
          </w:tcPr>
          <w:p w14:paraId="4BAC3BBB" w14:textId="77777777" w:rsidR="00BE5774" w:rsidRPr="00C771D3" w:rsidRDefault="00BE5774" w:rsidP="00D672DC">
            <w:pPr>
              <w:jc w:val="both"/>
              <w:rPr>
                <w:rFonts w:ascii="Arial" w:hAnsi="Arial" w:cs="Arial"/>
                <w:b/>
                <w:bCs/>
                <w:sz w:val="20"/>
                <w:szCs w:val="20"/>
              </w:rPr>
            </w:pPr>
            <w:r w:rsidRPr="00C771D3">
              <w:rPr>
                <w:rFonts w:ascii="Arial" w:hAnsi="Arial" w:cs="Arial"/>
                <w:b/>
                <w:bCs/>
                <w:sz w:val="20"/>
                <w:szCs w:val="20"/>
              </w:rPr>
              <w:t>SPORT</w:t>
            </w:r>
          </w:p>
        </w:tc>
        <w:tc>
          <w:tcPr>
            <w:tcW w:w="4120" w:type="dxa"/>
            <w:noWrap/>
            <w:hideMark/>
          </w:tcPr>
          <w:p w14:paraId="297C6241"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Avranches Sport Loisirs</w:t>
            </w:r>
          </w:p>
        </w:tc>
        <w:tc>
          <w:tcPr>
            <w:tcW w:w="940" w:type="dxa"/>
            <w:noWrap/>
            <w:hideMark/>
          </w:tcPr>
          <w:p w14:paraId="23D231FB" w14:textId="77777777" w:rsidR="00BE5774" w:rsidRPr="00C771D3" w:rsidRDefault="00BE5774" w:rsidP="00D672DC">
            <w:pPr>
              <w:jc w:val="both"/>
              <w:rPr>
                <w:rFonts w:ascii="Arial" w:hAnsi="Arial" w:cs="Arial"/>
                <w:sz w:val="20"/>
                <w:szCs w:val="20"/>
              </w:rPr>
            </w:pPr>
            <w:r>
              <w:rPr>
                <w:rFonts w:ascii="Arial" w:hAnsi="Arial" w:cs="Arial"/>
                <w:sz w:val="20"/>
                <w:szCs w:val="20"/>
              </w:rPr>
              <w:t>70</w:t>
            </w:r>
          </w:p>
        </w:tc>
      </w:tr>
      <w:tr w:rsidR="00BE5774" w:rsidRPr="00C771D3" w14:paraId="6EE8C1BD" w14:textId="77777777" w:rsidTr="001B6C9D">
        <w:trPr>
          <w:trHeight w:val="300"/>
        </w:trPr>
        <w:tc>
          <w:tcPr>
            <w:tcW w:w="1428" w:type="dxa"/>
            <w:vMerge/>
            <w:hideMark/>
          </w:tcPr>
          <w:p w14:paraId="51D8EA30" w14:textId="77777777" w:rsidR="00BE5774" w:rsidRPr="00C771D3" w:rsidRDefault="00BE5774" w:rsidP="00D672DC">
            <w:pPr>
              <w:jc w:val="both"/>
              <w:rPr>
                <w:rFonts w:ascii="Arial" w:hAnsi="Arial" w:cs="Arial"/>
                <w:b/>
                <w:bCs/>
                <w:sz w:val="20"/>
                <w:szCs w:val="20"/>
              </w:rPr>
            </w:pPr>
          </w:p>
        </w:tc>
        <w:tc>
          <w:tcPr>
            <w:tcW w:w="4120" w:type="dxa"/>
            <w:noWrap/>
            <w:hideMark/>
          </w:tcPr>
          <w:p w14:paraId="099D044A"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Canoé Club d'Avranches</w:t>
            </w:r>
          </w:p>
        </w:tc>
        <w:tc>
          <w:tcPr>
            <w:tcW w:w="940" w:type="dxa"/>
            <w:noWrap/>
            <w:hideMark/>
          </w:tcPr>
          <w:p w14:paraId="67BA3DFB" w14:textId="77777777" w:rsidR="00BE5774" w:rsidRPr="00C771D3" w:rsidRDefault="00D672DC" w:rsidP="00D672DC">
            <w:pPr>
              <w:jc w:val="both"/>
              <w:rPr>
                <w:rFonts w:ascii="Arial" w:hAnsi="Arial" w:cs="Arial"/>
                <w:sz w:val="20"/>
                <w:szCs w:val="20"/>
              </w:rPr>
            </w:pPr>
            <w:r>
              <w:rPr>
                <w:rFonts w:ascii="Arial" w:hAnsi="Arial" w:cs="Arial"/>
                <w:sz w:val="20"/>
                <w:szCs w:val="20"/>
              </w:rPr>
              <w:t>50</w:t>
            </w:r>
          </w:p>
        </w:tc>
      </w:tr>
      <w:tr w:rsidR="00BE5774" w:rsidRPr="00C771D3" w14:paraId="7F1ED184" w14:textId="77777777" w:rsidTr="001B6C9D">
        <w:trPr>
          <w:trHeight w:val="300"/>
        </w:trPr>
        <w:tc>
          <w:tcPr>
            <w:tcW w:w="1428" w:type="dxa"/>
            <w:vMerge/>
            <w:hideMark/>
          </w:tcPr>
          <w:p w14:paraId="725D5DA7" w14:textId="77777777" w:rsidR="00BE5774" w:rsidRPr="00C771D3" w:rsidRDefault="00BE5774" w:rsidP="00D672DC">
            <w:pPr>
              <w:jc w:val="both"/>
              <w:rPr>
                <w:rFonts w:ascii="Arial" w:hAnsi="Arial" w:cs="Arial"/>
                <w:b/>
                <w:bCs/>
                <w:sz w:val="20"/>
                <w:szCs w:val="20"/>
              </w:rPr>
            </w:pPr>
          </w:p>
        </w:tc>
        <w:tc>
          <w:tcPr>
            <w:tcW w:w="4120" w:type="dxa"/>
            <w:noWrap/>
            <w:hideMark/>
          </w:tcPr>
          <w:p w14:paraId="02DEC263"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Club d'Escalade de l'Avranchin</w:t>
            </w:r>
          </w:p>
        </w:tc>
        <w:tc>
          <w:tcPr>
            <w:tcW w:w="940" w:type="dxa"/>
            <w:noWrap/>
            <w:hideMark/>
          </w:tcPr>
          <w:p w14:paraId="36D4070A" w14:textId="0B0E7EC3" w:rsidR="00BE5774" w:rsidRPr="00C771D3" w:rsidRDefault="00545631" w:rsidP="00D672DC">
            <w:pPr>
              <w:jc w:val="both"/>
              <w:rPr>
                <w:rFonts w:ascii="Arial" w:hAnsi="Arial" w:cs="Arial"/>
                <w:sz w:val="20"/>
                <w:szCs w:val="20"/>
              </w:rPr>
            </w:pPr>
            <w:r>
              <w:rPr>
                <w:rFonts w:ascii="Arial" w:hAnsi="Arial" w:cs="Arial"/>
                <w:sz w:val="20"/>
                <w:szCs w:val="20"/>
              </w:rPr>
              <w:t>55</w:t>
            </w:r>
          </w:p>
        </w:tc>
      </w:tr>
      <w:tr w:rsidR="00BE5774" w:rsidRPr="00C771D3" w14:paraId="61A8DA60" w14:textId="77777777" w:rsidTr="001B6C9D">
        <w:trPr>
          <w:trHeight w:val="300"/>
        </w:trPr>
        <w:tc>
          <w:tcPr>
            <w:tcW w:w="1428" w:type="dxa"/>
            <w:vMerge/>
          </w:tcPr>
          <w:p w14:paraId="5C589F5A" w14:textId="77777777" w:rsidR="00BE5774" w:rsidRPr="00C771D3" w:rsidRDefault="00BE5774" w:rsidP="00D672DC">
            <w:pPr>
              <w:jc w:val="both"/>
              <w:rPr>
                <w:rFonts w:ascii="Arial" w:hAnsi="Arial" w:cs="Arial"/>
                <w:b/>
                <w:bCs/>
                <w:sz w:val="20"/>
                <w:szCs w:val="20"/>
              </w:rPr>
            </w:pPr>
          </w:p>
        </w:tc>
        <w:tc>
          <w:tcPr>
            <w:tcW w:w="4120" w:type="dxa"/>
            <w:noWrap/>
          </w:tcPr>
          <w:p w14:paraId="4EE616D6"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ESCH La Haye-Pesnel</w:t>
            </w:r>
          </w:p>
        </w:tc>
        <w:tc>
          <w:tcPr>
            <w:tcW w:w="940" w:type="dxa"/>
            <w:noWrap/>
          </w:tcPr>
          <w:p w14:paraId="6C06F318" w14:textId="77777777" w:rsidR="00BE5774" w:rsidRPr="00C771D3" w:rsidRDefault="00BE5774" w:rsidP="00D672DC">
            <w:pPr>
              <w:jc w:val="both"/>
              <w:rPr>
                <w:rFonts w:ascii="Arial" w:hAnsi="Arial" w:cs="Arial"/>
                <w:sz w:val="20"/>
                <w:szCs w:val="20"/>
              </w:rPr>
            </w:pPr>
            <w:r>
              <w:rPr>
                <w:rFonts w:ascii="Arial" w:hAnsi="Arial" w:cs="Arial"/>
                <w:sz w:val="20"/>
                <w:szCs w:val="20"/>
              </w:rPr>
              <w:t>40</w:t>
            </w:r>
          </w:p>
        </w:tc>
      </w:tr>
      <w:tr w:rsidR="00BE5774" w:rsidRPr="00C771D3" w14:paraId="02A0F2A8" w14:textId="77777777" w:rsidTr="001B6C9D">
        <w:trPr>
          <w:trHeight w:val="300"/>
        </w:trPr>
        <w:tc>
          <w:tcPr>
            <w:tcW w:w="1428" w:type="dxa"/>
            <w:vMerge w:val="restart"/>
            <w:noWrap/>
            <w:hideMark/>
          </w:tcPr>
          <w:p w14:paraId="25CE7C0E" w14:textId="77777777" w:rsidR="00BE5774" w:rsidRPr="00C771D3" w:rsidRDefault="00BE5774" w:rsidP="00D672DC">
            <w:pPr>
              <w:jc w:val="both"/>
              <w:rPr>
                <w:rFonts w:ascii="Arial" w:hAnsi="Arial" w:cs="Arial"/>
                <w:b/>
                <w:bCs/>
                <w:sz w:val="20"/>
                <w:szCs w:val="20"/>
              </w:rPr>
            </w:pPr>
            <w:r>
              <w:rPr>
                <w:rFonts w:ascii="Arial" w:hAnsi="Arial" w:cs="Arial"/>
                <w:b/>
                <w:bCs/>
                <w:sz w:val="20"/>
                <w:szCs w:val="20"/>
              </w:rPr>
              <w:lastRenderedPageBreak/>
              <w:t>SOLIDARITÉ</w:t>
            </w:r>
          </w:p>
        </w:tc>
        <w:tc>
          <w:tcPr>
            <w:tcW w:w="4120" w:type="dxa"/>
            <w:noWrap/>
            <w:hideMark/>
          </w:tcPr>
          <w:p w14:paraId="7D79DD21" w14:textId="77777777" w:rsidR="00BE5774" w:rsidRPr="00BE5774" w:rsidRDefault="00BE5774" w:rsidP="00D672DC">
            <w:pPr>
              <w:jc w:val="both"/>
              <w:rPr>
                <w:rFonts w:ascii="Arial" w:hAnsi="Arial" w:cs="Arial"/>
                <w:sz w:val="20"/>
                <w:szCs w:val="20"/>
              </w:rPr>
            </w:pPr>
            <w:r w:rsidRPr="00BE5774">
              <w:rPr>
                <w:rFonts w:ascii="Arial" w:hAnsi="Arial" w:cs="Arial"/>
                <w:sz w:val="20"/>
                <w:szCs w:val="20"/>
              </w:rPr>
              <w:t>Comice Agricole du Canton d'Avranches</w:t>
            </w:r>
          </w:p>
        </w:tc>
        <w:tc>
          <w:tcPr>
            <w:tcW w:w="940" w:type="dxa"/>
            <w:noWrap/>
            <w:hideMark/>
          </w:tcPr>
          <w:p w14:paraId="47253618" w14:textId="77777777" w:rsidR="00BE5774" w:rsidRDefault="00BE5774" w:rsidP="00D672DC">
            <w:pPr>
              <w:jc w:val="both"/>
              <w:rPr>
                <w:rFonts w:ascii="Arial" w:hAnsi="Arial" w:cs="Arial"/>
                <w:sz w:val="20"/>
                <w:szCs w:val="20"/>
              </w:rPr>
            </w:pPr>
            <w:r>
              <w:rPr>
                <w:rFonts w:ascii="Arial" w:hAnsi="Arial" w:cs="Arial"/>
                <w:sz w:val="20"/>
                <w:szCs w:val="20"/>
              </w:rPr>
              <w:t>50</w:t>
            </w:r>
          </w:p>
          <w:p w14:paraId="79992157" w14:textId="77777777" w:rsidR="00BE5774" w:rsidRPr="00C771D3" w:rsidRDefault="00BE5774" w:rsidP="00D672DC">
            <w:pPr>
              <w:jc w:val="both"/>
              <w:rPr>
                <w:rFonts w:ascii="Arial" w:hAnsi="Arial" w:cs="Arial"/>
                <w:sz w:val="20"/>
                <w:szCs w:val="20"/>
              </w:rPr>
            </w:pPr>
          </w:p>
        </w:tc>
      </w:tr>
      <w:tr w:rsidR="00BE5774" w:rsidRPr="00C771D3" w14:paraId="4BF3D102" w14:textId="77777777" w:rsidTr="001B6C9D">
        <w:trPr>
          <w:trHeight w:val="300"/>
        </w:trPr>
        <w:tc>
          <w:tcPr>
            <w:tcW w:w="1428" w:type="dxa"/>
            <w:vMerge/>
            <w:hideMark/>
          </w:tcPr>
          <w:p w14:paraId="7389C7CF" w14:textId="77777777" w:rsidR="00BE5774" w:rsidRPr="00C771D3" w:rsidRDefault="00BE5774" w:rsidP="00D672DC">
            <w:pPr>
              <w:jc w:val="both"/>
              <w:rPr>
                <w:rFonts w:ascii="Arial" w:hAnsi="Arial" w:cs="Arial"/>
                <w:b/>
                <w:bCs/>
                <w:sz w:val="20"/>
                <w:szCs w:val="20"/>
              </w:rPr>
            </w:pPr>
          </w:p>
        </w:tc>
        <w:tc>
          <w:tcPr>
            <w:tcW w:w="4120" w:type="dxa"/>
            <w:noWrap/>
            <w:hideMark/>
          </w:tcPr>
          <w:p w14:paraId="07C3338F" w14:textId="77777777" w:rsidR="00BE5774" w:rsidRPr="00C771D3" w:rsidRDefault="00BE5774" w:rsidP="00D672DC">
            <w:pPr>
              <w:jc w:val="both"/>
              <w:rPr>
                <w:rFonts w:ascii="Arial" w:hAnsi="Arial" w:cs="Arial"/>
                <w:sz w:val="20"/>
                <w:szCs w:val="20"/>
              </w:rPr>
            </w:pPr>
            <w:r w:rsidRPr="00C771D3">
              <w:rPr>
                <w:rFonts w:ascii="Arial" w:hAnsi="Arial" w:cs="Arial"/>
                <w:sz w:val="20"/>
                <w:szCs w:val="20"/>
              </w:rPr>
              <w:t>Fonds de solidarité pour le logement</w:t>
            </w:r>
          </w:p>
        </w:tc>
        <w:tc>
          <w:tcPr>
            <w:tcW w:w="940" w:type="dxa"/>
            <w:noWrap/>
            <w:hideMark/>
          </w:tcPr>
          <w:p w14:paraId="669DB9F5" w14:textId="77777777" w:rsidR="00BE5774" w:rsidRPr="00C771D3" w:rsidRDefault="00BE5774" w:rsidP="00D672DC">
            <w:pPr>
              <w:jc w:val="both"/>
              <w:rPr>
                <w:rFonts w:ascii="Arial" w:hAnsi="Arial" w:cs="Arial"/>
                <w:sz w:val="20"/>
                <w:szCs w:val="20"/>
              </w:rPr>
            </w:pPr>
            <w:r>
              <w:rPr>
                <w:rFonts w:ascii="Arial" w:hAnsi="Arial" w:cs="Arial"/>
                <w:sz w:val="20"/>
                <w:szCs w:val="20"/>
              </w:rPr>
              <w:t>300</w:t>
            </w:r>
          </w:p>
        </w:tc>
      </w:tr>
    </w:tbl>
    <w:p w14:paraId="63A60DDF" w14:textId="77777777" w:rsidR="00BE5774" w:rsidRDefault="00BE5774" w:rsidP="00D672DC">
      <w:pPr>
        <w:jc w:val="both"/>
        <w:rPr>
          <w:rFonts w:ascii="Arial" w:hAnsi="Arial" w:cs="Arial"/>
          <w:sz w:val="20"/>
          <w:szCs w:val="20"/>
        </w:rPr>
      </w:pPr>
    </w:p>
    <w:p w14:paraId="746EFD2C" w14:textId="77777777" w:rsidR="00846B7B" w:rsidRDefault="00846B7B" w:rsidP="00D672DC">
      <w:pPr>
        <w:jc w:val="both"/>
        <w:rPr>
          <w:rFonts w:ascii="Arial" w:hAnsi="Arial" w:cs="Arial"/>
          <w:sz w:val="20"/>
          <w:szCs w:val="20"/>
        </w:rPr>
      </w:pPr>
    </w:p>
    <w:p w14:paraId="60F38708" w14:textId="77777777" w:rsidR="00BE5774" w:rsidRDefault="00BE5774" w:rsidP="00D672DC">
      <w:pPr>
        <w:jc w:val="both"/>
        <w:rPr>
          <w:rFonts w:ascii="Arial" w:hAnsi="Arial" w:cs="Arial"/>
          <w:sz w:val="20"/>
          <w:szCs w:val="20"/>
        </w:rPr>
      </w:pPr>
    </w:p>
    <w:p w14:paraId="79901618" w14:textId="1FF041E7" w:rsidR="00BE5774" w:rsidRDefault="00BE5774"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Présentation de la Convention intercommunale d’attribution de logements sociaux</w:t>
      </w:r>
      <w:r w:rsidR="00DE0D17">
        <w:rPr>
          <w:rFonts w:ascii="Arial" w:hAnsi="Arial" w:cs="Arial"/>
          <w:sz w:val="20"/>
          <w:szCs w:val="20"/>
        </w:rPr>
        <w:tab/>
      </w:r>
      <w:r>
        <w:rPr>
          <w:rFonts w:ascii="Arial" w:hAnsi="Arial" w:cs="Arial"/>
          <w:sz w:val="20"/>
          <w:szCs w:val="20"/>
        </w:rPr>
        <w:t xml:space="preserve"> </w:t>
      </w:r>
      <w:r w:rsidR="00DE0D17" w:rsidRPr="00DE0D17">
        <w:rPr>
          <w:rFonts w:ascii="Arial" w:hAnsi="Arial" w:cs="Arial"/>
          <w:sz w:val="20"/>
          <w:szCs w:val="20"/>
        </w:rPr>
        <w:t>5.7-24-03/13</w:t>
      </w:r>
      <w:r w:rsidR="00DE0D17">
        <w:rPr>
          <w:rFonts w:ascii="Arial" w:hAnsi="Arial" w:cs="Arial"/>
          <w:sz w:val="20"/>
          <w:szCs w:val="20"/>
        </w:rPr>
        <w:tab/>
      </w:r>
    </w:p>
    <w:p w14:paraId="27AC8EE8" w14:textId="77777777" w:rsidR="00BE5774" w:rsidRDefault="00BE5774" w:rsidP="00D672DC">
      <w:pPr>
        <w:jc w:val="both"/>
        <w:rPr>
          <w:rFonts w:ascii="Arial" w:hAnsi="Arial" w:cs="Arial"/>
          <w:sz w:val="20"/>
          <w:szCs w:val="20"/>
        </w:rPr>
      </w:pPr>
    </w:p>
    <w:p w14:paraId="21F31B3F" w14:textId="77777777" w:rsidR="00D447FD" w:rsidRDefault="00D447FD" w:rsidP="00D672DC">
      <w:pPr>
        <w:jc w:val="both"/>
        <w:rPr>
          <w:rFonts w:ascii="Arial" w:hAnsi="Arial" w:cs="Arial"/>
          <w:sz w:val="20"/>
          <w:szCs w:val="20"/>
        </w:rPr>
      </w:pPr>
      <w:r>
        <w:rPr>
          <w:rFonts w:ascii="Arial" w:hAnsi="Arial" w:cs="Arial"/>
          <w:sz w:val="20"/>
          <w:szCs w:val="20"/>
        </w:rPr>
        <w:t xml:space="preserve">Mme le maire expose : </w:t>
      </w:r>
    </w:p>
    <w:p w14:paraId="066905E0"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La commune a sur son territoire des logements sociaux (HLM) pour lesquels elle propose aux bailleurs sociaux des candidats à l’attribution, en tant q</w:t>
      </w:r>
      <w:r w:rsidR="00D447FD">
        <w:rPr>
          <w:rFonts w:ascii="Arial" w:hAnsi="Arial" w:cs="Arial"/>
          <w:sz w:val="20"/>
          <w:szCs w:val="20"/>
        </w:rPr>
        <w:t>ue réservataire. Elle a acquis c</w:t>
      </w:r>
      <w:r w:rsidRPr="004B0813">
        <w:rPr>
          <w:rFonts w:ascii="Arial" w:hAnsi="Arial" w:cs="Arial"/>
          <w:sz w:val="20"/>
          <w:szCs w:val="20"/>
        </w:rPr>
        <w:t xml:space="preserve">es droits du fait des aides qu’elle a apportées à la construction des logements. </w:t>
      </w:r>
    </w:p>
    <w:p w14:paraId="06130884"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La communauté d’agglomération, compétente en matière d’habitat, est tenue d’avoir une politique d’attribution de logements sociaux HLM, à l’échelle du territoire. Elle s’est engagée à la définir l’an dernier à travers la conférence intercommunale du logement (CIL) dont la commune est membre de droit. </w:t>
      </w:r>
    </w:p>
    <w:p w14:paraId="233A74E4"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Il est précisé que la proposition de candidats par la commune n’est pas remise en cause.</w:t>
      </w:r>
    </w:p>
    <w:p w14:paraId="14A30681"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Les orientations de la politique d’attribution portent sur l’équilibre territorial de l’occupation du parc, l’accès au logement social des publics prioritaires et des ménages précaires. Elles reprennent les obligations règlementaires. De plus, il a été décidé d’améliorer l’accueil dans le logement social des jeunes et des actifs. </w:t>
      </w:r>
    </w:p>
    <w:p w14:paraId="4D3D34C4"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Conformément à la loi Egalité Citoyenneté du 27 janvier 2017, une convention intercommunale d’attribution (CIA), assortie d’un plan d’action, doit être rédigée pour expliciter la mise en œuvre des orientations de la CIL.</w:t>
      </w:r>
    </w:p>
    <w:p w14:paraId="401E1BFE"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Fruit d’un travail partenarial, cette convention est faite entre l’agglomération et les bailleurs sociaux, les réservataires (État, département de la Manche, communes ayant droit, Action Logement) pour une période de 6 ans, avec une revoyure à mi-parcours.</w:t>
      </w:r>
    </w:p>
    <w:p w14:paraId="5E24C27A"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Elle concerne tout le territoire de la communauté d’agglomération Mont Saint-Michel-Normandie. </w:t>
      </w:r>
    </w:p>
    <w:p w14:paraId="4345AF0B"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La CIA de la communauté d’agglomération comporte les engagements des bailleurs et réservataires pour la période 2024-2029 (voir le document annexé). </w:t>
      </w:r>
    </w:p>
    <w:p w14:paraId="635901F9"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 Les bailleurs et les réservataires étant engagés dans la mise en œuvre des obligations depuis plusieurs années, la convention s’adosse ainsi, pour partie, aux fonctionnements ayant cours. </w:t>
      </w:r>
    </w:p>
    <w:p w14:paraId="68ADAA83" w14:textId="77777777" w:rsidR="004B0813" w:rsidRPr="0037744D" w:rsidRDefault="004B0813" w:rsidP="00D672DC">
      <w:pPr>
        <w:jc w:val="both"/>
        <w:rPr>
          <w:rFonts w:ascii="Arial" w:hAnsi="Arial" w:cs="Arial"/>
          <w:sz w:val="20"/>
          <w:szCs w:val="20"/>
          <w:u w:val="single"/>
        </w:rPr>
      </w:pPr>
      <w:r w:rsidRPr="0037744D">
        <w:rPr>
          <w:rFonts w:ascii="Arial" w:hAnsi="Arial" w:cs="Arial"/>
          <w:sz w:val="20"/>
          <w:szCs w:val="20"/>
          <w:u w:val="single"/>
        </w:rPr>
        <w:t xml:space="preserve">Elle précise par ailleurs :  </w:t>
      </w:r>
    </w:p>
    <w:p w14:paraId="6973437F" w14:textId="77777777" w:rsidR="004B0813" w:rsidRDefault="004B0813" w:rsidP="00D672DC">
      <w:pPr>
        <w:jc w:val="both"/>
        <w:rPr>
          <w:rFonts w:ascii="Arial" w:hAnsi="Arial" w:cs="Arial"/>
          <w:sz w:val="20"/>
          <w:szCs w:val="20"/>
        </w:rPr>
      </w:pPr>
      <w:r w:rsidRPr="004B0813">
        <w:rPr>
          <w:rFonts w:ascii="Arial" w:hAnsi="Arial" w:cs="Arial"/>
          <w:sz w:val="20"/>
          <w:szCs w:val="20"/>
        </w:rPr>
        <w:t>•</w:t>
      </w:r>
      <w:r w:rsidRPr="004B0813">
        <w:rPr>
          <w:rFonts w:ascii="Arial" w:hAnsi="Arial" w:cs="Arial"/>
          <w:sz w:val="20"/>
          <w:szCs w:val="20"/>
        </w:rPr>
        <w:tab/>
        <w:t xml:space="preserve">Les objectifs d’attribution fixés à chacun des quatre bailleurs et aux réservataires, </w:t>
      </w:r>
    </w:p>
    <w:p w14:paraId="05F14C29" w14:textId="77777777" w:rsidR="0037744D" w:rsidRDefault="0037744D" w:rsidP="00D672DC">
      <w:pPr>
        <w:jc w:val="both"/>
        <w:rPr>
          <w:rFonts w:ascii="Arial" w:hAnsi="Arial" w:cs="Arial"/>
          <w:sz w:val="20"/>
          <w:szCs w:val="20"/>
        </w:rPr>
      </w:pPr>
      <w:r>
        <w:rPr>
          <w:rFonts w:ascii="Arial" w:hAnsi="Arial" w:cs="Arial"/>
          <w:sz w:val="20"/>
          <w:szCs w:val="20"/>
        </w:rPr>
        <w:t xml:space="preserve">Pour Marcey : </w:t>
      </w:r>
    </w:p>
    <w:p w14:paraId="15037F63" w14:textId="77777777" w:rsidR="0037744D" w:rsidRDefault="0037744D" w:rsidP="00D672DC">
      <w:pPr>
        <w:pStyle w:val="Paragraphedeliste"/>
        <w:numPr>
          <w:ilvl w:val="0"/>
          <w:numId w:val="4"/>
        </w:numPr>
        <w:jc w:val="both"/>
        <w:rPr>
          <w:rFonts w:ascii="Arial" w:hAnsi="Arial" w:cs="Arial"/>
          <w:sz w:val="20"/>
          <w:szCs w:val="20"/>
        </w:rPr>
      </w:pPr>
      <w:r>
        <w:rPr>
          <w:rFonts w:ascii="Arial" w:hAnsi="Arial" w:cs="Arial"/>
          <w:sz w:val="20"/>
          <w:szCs w:val="20"/>
        </w:rPr>
        <w:t>25% a</w:t>
      </w:r>
      <w:r w:rsidRPr="00135639">
        <w:rPr>
          <w:rFonts w:ascii="Arial" w:hAnsi="Arial" w:cs="Arial"/>
          <w:sz w:val="20"/>
          <w:szCs w:val="20"/>
        </w:rPr>
        <w:t xml:space="preserve">u minimum </w:t>
      </w:r>
      <w:r>
        <w:rPr>
          <w:rFonts w:ascii="Arial" w:hAnsi="Arial" w:cs="Arial"/>
          <w:sz w:val="20"/>
          <w:szCs w:val="20"/>
        </w:rPr>
        <w:t>des attributions annuelles à l’échelle du territoire de la CAMSMN devront concerner les ménages dont le revenu annuel est inférieur à 9 536 €/an.</w:t>
      </w:r>
    </w:p>
    <w:p w14:paraId="423ABF2C" w14:textId="77777777" w:rsidR="0037744D" w:rsidRDefault="0037744D" w:rsidP="00D672DC">
      <w:pPr>
        <w:jc w:val="both"/>
        <w:rPr>
          <w:rFonts w:ascii="Arial" w:hAnsi="Arial" w:cs="Arial"/>
          <w:sz w:val="20"/>
          <w:szCs w:val="20"/>
        </w:rPr>
      </w:pPr>
      <w:r>
        <w:rPr>
          <w:rFonts w:ascii="Arial" w:hAnsi="Arial" w:cs="Arial"/>
          <w:sz w:val="20"/>
          <w:szCs w:val="20"/>
        </w:rPr>
        <w:t xml:space="preserve">Pour les Quartiers prioritaires de la Ville (QPV) : </w:t>
      </w:r>
    </w:p>
    <w:p w14:paraId="62C4DC64" w14:textId="77777777" w:rsidR="0037744D" w:rsidRPr="0037744D" w:rsidRDefault="0037744D" w:rsidP="00D672DC">
      <w:pPr>
        <w:pStyle w:val="Paragraphedeliste"/>
        <w:numPr>
          <w:ilvl w:val="0"/>
          <w:numId w:val="4"/>
        </w:numPr>
        <w:jc w:val="both"/>
        <w:rPr>
          <w:rFonts w:ascii="Arial" w:hAnsi="Arial" w:cs="Arial"/>
          <w:sz w:val="20"/>
          <w:szCs w:val="20"/>
        </w:rPr>
      </w:pPr>
      <w:r>
        <w:rPr>
          <w:rFonts w:ascii="Arial" w:hAnsi="Arial" w:cs="Arial"/>
          <w:sz w:val="20"/>
          <w:szCs w:val="20"/>
        </w:rPr>
        <w:t>Attributions aux revenus supérieurs à 9 536 €/an pour favoriser la mixité sociale</w:t>
      </w:r>
    </w:p>
    <w:p w14:paraId="3547C743" w14:textId="77777777" w:rsidR="00135639" w:rsidRDefault="004B0813" w:rsidP="00D672DC">
      <w:pPr>
        <w:jc w:val="both"/>
        <w:rPr>
          <w:rFonts w:ascii="Arial" w:hAnsi="Arial" w:cs="Arial"/>
          <w:sz w:val="20"/>
          <w:szCs w:val="20"/>
        </w:rPr>
      </w:pPr>
      <w:r w:rsidRPr="004B0813">
        <w:rPr>
          <w:rFonts w:ascii="Arial" w:hAnsi="Arial" w:cs="Arial"/>
          <w:sz w:val="20"/>
          <w:szCs w:val="20"/>
        </w:rPr>
        <w:t>•</w:t>
      </w:r>
      <w:r w:rsidRPr="004B0813">
        <w:rPr>
          <w:rFonts w:ascii="Arial" w:hAnsi="Arial" w:cs="Arial"/>
          <w:sz w:val="20"/>
          <w:szCs w:val="20"/>
        </w:rPr>
        <w:tab/>
        <w:t>Les actions à mettre en œuvre nécessaires pour atteindre l’ambition affichée en matière de mixité soc</w:t>
      </w:r>
      <w:r w:rsidR="00135639">
        <w:rPr>
          <w:rFonts w:ascii="Arial" w:hAnsi="Arial" w:cs="Arial"/>
          <w:sz w:val="20"/>
          <w:szCs w:val="20"/>
        </w:rPr>
        <w:t xml:space="preserve">iale et d’équilibre territorial : </w:t>
      </w:r>
    </w:p>
    <w:p w14:paraId="1DB43480" w14:textId="77777777" w:rsidR="004B0813" w:rsidRDefault="0037744D" w:rsidP="00D672DC">
      <w:pPr>
        <w:pStyle w:val="Paragraphedeliste"/>
        <w:numPr>
          <w:ilvl w:val="0"/>
          <w:numId w:val="4"/>
        </w:numPr>
        <w:jc w:val="both"/>
        <w:rPr>
          <w:rFonts w:ascii="Arial" w:hAnsi="Arial" w:cs="Arial"/>
          <w:sz w:val="20"/>
          <w:szCs w:val="20"/>
        </w:rPr>
      </w:pPr>
      <w:r>
        <w:rPr>
          <w:rFonts w:ascii="Arial" w:hAnsi="Arial" w:cs="Arial"/>
          <w:sz w:val="20"/>
          <w:szCs w:val="20"/>
        </w:rPr>
        <w:t>Accompagneme</w:t>
      </w:r>
      <w:r w:rsidR="00D447FD">
        <w:rPr>
          <w:rFonts w:ascii="Arial" w:hAnsi="Arial" w:cs="Arial"/>
          <w:sz w:val="20"/>
          <w:szCs w:val="20"/>
        </w:rPr>
        <w:t>nt des locataires en difficulté économique</w:t>
      </w:r>
      <w:r>
        <w:rPr>
          <w:rFonts w:ascii="Arial" w:hAnsi="Arial" w:cs="Arial"/>
          <w:sz w:val="20"/>
          <w:szCs w:val="20"/>
        </w:rPr>
        <w:t xml:space="preserve"> ou sociale dans le logement : faire connaître, mieux gérer.</w:t>
      </w:r>
    </w:p>
    <w:p w14:paraId="254EE034" w14:textId="77777777" w:rsidR="00135639" w:rsidRPr="00135639" w:rsidRDefault="0037744D" w:rsidP="00D672DC">
      <w:pPr>
        <w:pStyle w:val="Paragraphedeliste"/>
        <w:numPr>
          <w:ilvl w:val="0"/>
          <w:numId w:val="4"/>
        </w:numPr>
        <w:jc w:val="both"/>
        <w:rPr>
          <w:rFonts w:ascii="Arial" w:hAnsi="Arial" w:cs="Arial"/>
          <w:sz w:val="20"/>
          <w:szCs w:val="20"/>
        </w:rPr>
      </w:pPr>
      <w:r>
        <w:rPr>
          <w:rFonts w:ascii="Arial" w:hAnsi="Arial" w:cs="Arial"/>
          <w:sz w:val="20"/>
          <w:szCs w:val="20"/>
        </w:rPr>
        <w:t>Poursuivre le soutien aux actions en faveur des jeunes : mise à disposition d’un logement à une association, adapter le parc en petites typologies.</w:t>
      </w:r>
    </w:p>
    <w:p w14:paraId="5DFBEC3A"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w:t>
      </w:r>
      <w:r w:rsidRPr="004B0813">
        <w:rPr>
          <w:rFonts w:ascii="Arial" w:hAnsi="Arial" w:cs="Arial"/>
          <w:sz w:val="20"/>
          <w:szCs w:val="20"/>
        </w:rPr>
        <w:tab/>
        <w:t xml:space="preserve">Les modalités de suivi de la CIA, ainsi que la gouvernance mise en place. </w:t>
      </w:r>
    </w:p>
    <w:p w14:paraId="24A255E6" w14:textId="77777777" w:rsidR="004B0813" w:rsidRPr="004B0813" w:rsidRDefault="004B0813" w:rsidP="00D672DC">
      <w:pPr>
        <w:jc w:val="both"/>
        <w:rPr>
          <w:rFonts w:ascii="Arial" w:hAnsi="Arial" w:cs="Arial"/>
          <w:sz w:val="20"/>
          <w:szCs w:val="20"/>
        </w:rPr>
      </w:pPr>
      <w:r w:rsidRPr="004B0813">
        <w:rPr>
          <w:rFonts w:ascii="Arial" w:hAnsi="Arial" w:cs="Arial"/>
          <w:sz w:val="20"/>
          <w:szCs w:val="20"/>
        </w:rPr>
        <w:t xml:space="preserve">  Les signataires de la CIA s’engagent à contribuer à la mise en œuvre des actions permettant l’atteinte des objectifs de chaque bailleur et la mise en œuvre de moyens d’accompagnement adaptés. </w:t>
      </w:r>
    </w:p>
    <w:p w14:paraId="02C61075" w14:textId="5045AF11" w:rsidR="004B0813" w:rsidRDefault="00DC0B6F" w:rsidP="00D672DC">
      <w:pPr>
        <w:jc w:val="both"/>
        <w:rPr>
          <w:rFonts w:ascii="Arial" w:hAnsi="Arial" w:cs="Arial"/>
          <w:sz w:val="20"/>
          <w:szCs w:val="20"/>
        </w:rPr>
      </w:pPr>
      <w:r>
        <w:rPr>
          <w:rFonts w:ascii="Arial" w:hAnsi="Arial" w:cs="Arial"/>
          <w:sz w:val="20"/>
          <w:szCs w:val="20"/>
        </w:rPr>
        <w:t xml:space="preserve">Après délibération, le conseil municipal autorise </w:t>
      </w:r>
      <w:r w:rsidRPr="004B0813">
        <w:rPr>
          <w:rFonts w:ascii="Arial" w:hAnsi="Arial" w:cs="Arial"/>
          <w:sz w:val="20"/>
          <w:szCs w:val="20"/>
        </w:rPr>
        <w:t>Madame</w:t>
      </w:r>
      <w:r>
        <w:rPr>
          <w:rFonts w:ascii="Arial" w:hAnsi="Arial" w:cs="Arial"/>
          <w:sz w:val="20"/>
          <w:szCs w:val="20"/>
        </w:rPr>
        <w:t xml:space="preserve"> </w:t>
      </w:r>
      <w:r w:rsidRPr="004B0813">
        <w:rPr>
          <w:rFonts w:ascii="Arial" w:hAnsi="Arial" w:cs="Arial"/>
          <w:sz w:val="20"/>
          <w:szCs w:val="20"/>
        </w:rPr>
        <w:t>le Maire à signer la convention intercommunale d’attribution ainsi que tout document relatif à l’application de la présente délibération</w:t>
      </w:r>
      <w:r>
        <w:rPr>
          <w:rFonts w:ascii="Arial" w:hAnsi="Arial" w:cs="Arial"/>
          <w:sz w:val="20"/>
          <w:szCs w:val="20"/>
        </w:rPr>
        <w:t xml:space="preserve">. </w:t>
      </w:r>
      <w:r w:rsidR="00855C7B">
        <w:rPr>
          <w:rFonts w:ascii="Arial" w:hAnsi="Arial" w:cs="Arial"/>
          <w:sz w:val="20"/>
          <w:szCs w:val="20"/>
        </w:rPr>
        <w:t>Ladite</w:t>
      </w:r>
      <w:r>
        <w:rPr>
          <w:rFonts w:ascii="Arial" w:hAnsi="Arial" w:cs="Arial"/>
          <w:sz w:val="20"/>
          <w:szCs w:val="20"/>
        </w:rPr>
        <w:t xml:space="preserve"> convention </w:t>
      </w:r>
      <w:r w:rsidR="004A655A">
        <w:rPr>
          <w:rFonts w:ascii="Arial" w:hAnsi="Arial" w:cs="Arial"/>
          <w:sz w:val="20"/>
          <w:szCs w:val="20"/>
        </w:rPr>
        <w:t xml:space="preserve">ayant été adoptée par </w:t>
      </w:r>
      <w:r w:rsidR="004A655A" w:rsidRPr="004B0813">
        <w:rPr>
          <w:rFonts w:ascii="Arial" w:hAnsi="Arial" w:cs="Arial"/>
          <w:sz w:val="20"/>
          <w:szCs w:val="20"/>
        </w:rPr>
        <w:t>délibération n°2024/01/18-08</w:t>
      </w:r>
      <w:r w:rsidR="004A655A">
        <w:rPr>
          <w:rFonts w:ascii="Arial" w:hAnsi="Arial" w:cs="Arial"/>
          <w:sz w:val="20"/>
          <w:szCs w:val="20"/>
        </w:rPr>
        <w:t xml:space="preserve"> </w:t>
      </w:r>
      <w:r w:rsidR="004A655A" w:rsidRPr="004B0813">
        <w:rPr>
          <w:rFonts w:ascii="Arial" w:hAnsi="Arial" w:cs="Arial"/>
          <w:sz w:val="20"/>
          <w:szCs w:val="20"/>
        </w:rPr>
        <w:t>du conseil de la communauté d’agglomération Mont Sa</w:t>
      </w:r>
      <w:r w:rsidR="005F5C99">
        <w:rPr>
          <w:rFonts w:ascii="Arial" w:hAnsi="Arial" w:cs="Arial"/>
          <w:sz w:val="20"/>
          <w:szCs w:val="20"/>
        </w:rPr>
        <w:t>int-Michel-Normandie</w:t>
      </w:r>
      <w:r w:rsidR="004A655A" w:rsidRPr="004B0813">
        <w:rPr>
          <w:rFonts w:ascii="Arial" w:hAnsi="Arial" w:cs="Arial"/>
          <w:sz w:val="20"/>
          <w:szCs w:val="20"/>
        </w:rPr>
        <w:t xml:space="preserve"> </w:t>
      </w:r>
      <w:r w:rsidR="004A655A">
        <w:rPr>
          <w:rFonts w:ascii="Arial" w:hAnsi="Arial" w:cs="Arial"/>
          <w:sz w:val="20"/>
          <w:szCs w:val="20"/>
        </w:rPr>
        <w:t>et ayant reçu l’agrément du Préfet le 15 février 2024.</w:t>
      </w:r>
    </w:p>
    <w:p w14:paraId="0D795707" w14:textId="77777777" w:rsidR="005F5C99" w:rsidRPr="004B0813" w:rsidRDefault="005F5C99" w:rsidP="00D672DC">
      <w:pPr>
        <w:jc w:val="both"/>
        <w:rPr>
          <w:rFonts w:ascii="Arial" w:hAnsi="Arial" w:cs="Arial"/>
          <w:sz w:val="20"/>
          <w:szCs w:val="20"/>
        </w:rPr>
      </w:pPr>
    </w:p>
    <w:p w14:paraId="0371F8F4" w14:textId="197C89FE" w:rsidR="00B57C82" w:rsidRDefault="00B57C82"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57C82">
        <w:rPr>
          <w:rFonts w:ascii="Arial" w:hAnsi="Arial" w:cs="Arial"/>
          <w:sz w:val="20"/>
          <w:szCs w:val="20"/>
        </w:rPr>
        <w:t>Cantine scolaire : public concerné par le tarif communal</w:t>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sidRPr="00DE0D17">
        <w:rPr>
          <w:rFonts w:ascii="Arial" w:hAnsi="Arial" w:cs="Arial"/>
          <w:sz w:val="20"/>
          <w:szCs w:val="20"/>
        </w:rPr>
        <w:t>7.1-24-03/14</w:t>
      </w:r>
    </w:p>
    <w:p w14:paraId="4F9F0270" w14:textId="77777777" w:rsidR="00855C7B" w:rsidRDefault="00855C7B" w:rsidP="00D672DC">
      <w:pPr>
        <w:jc w:val="both"/>
        <w:rPr>
          <w:rFonts w:ascii="Arial" w:hAnsi="Arial" w:cs="Arial"/>
          <w:sz w:val="20"/>
          <w:szCs w:val="20"/>
        </w:rPr>
      </w:pPr>
    </w:p>
    <w:p w14:paraId="46684EB5" w14:textId="405673A3" w:rsidR="00B57C82" w:rsidRPr="0091654D" w:rsidRDefault="00AD3F87" w:rsidP="00D672DC">
      <w:pPr>
        <w:jc w:val="both"/>
        <w:rPr>
          <w:rFonts w:ascii="Arial" w:hAnsi="Arial" w:cs="Arial"/>
          <w:bCs/>
          <w:sz w:val="20"/>
          <w:szCs w:val="20"/>
        </w:rPr>
      </w:pPr>
      <w:r>
        <w:rPr>
          <w:rFonts w:ascii="Arial" w:hAnsi="Arial" w:cs="Arial"/>
          <w:sz w:val="20"/>
          <w:szCs w:val="20"/>
        </w:rPr>
        <w:t xml:space="preserve">Le tarif communal est appliqué aux </w:t>
      </w:r>
      <w:r w:rsidR="00B57C82">
        <w:rPr>
          <w:rFonts w:ascii="Arial" w:hAnsi="Arial" w:cs="Arial"/>
          <w:sz w:val="20"/>
          <w:szCs w:val="20"/>
        </w:rPr>
        <w:t xml:space="preserve">familles domiciliées sur le territoire </w:t>
      </w:r>
      <w:r>
        <w:rPr>
          <w:rFonts w:ascii="Arial" w:hAnsi="Arial" w:cs="Arial"/>
          <w:sz w:val="20"/>
          <w:szCs w:val="20"/>
        </w:rPr>
        <w:t>et aux</w:t>
      </w:r>
      <w:r w:rsidR="00B57C82">
        <w:rPr>
          <w:rFonts w:ascii="Arial" w:hAnsi="Arial" w:cs="Arial"/>
          <w:sz w:val="20"/>
          <w:szCs w:val="20"/>
        </w:rPr>
        <w:t xml:space="preserve"> parents dont l’enfant</w:t>
      </w:r>
      <w:r>
        <w:rPr>
          <w:rFonts w:ascii="Arial" w:hAnsi="Arial" w:cs="Arial"/>
          <w:sz w:val="20"/>
          <w:szCs w:val="20"/>
        </w:rPr>
        <w:t xml:space="preserve"> est </w:t>
      </w:r>
      <w:r w:rsidR="00B57C82" w:rsidRPr="0091654D">
        <w:rPr>
          <w:rFonts w:ascii="Arial" w:hAnsi="Arial" w:cs="Arial"/>
          <w:bCs/>
          <w:sz w:val="20"/>
          <w:szCs w:val="20"/>
        </w:rPr>
        <w:t>titulaire d’un parcours accompagnement individuel (PAI)</w:t>
      </w:r>
      <w:r w:rsidRPr="0091654D">
        <w:rPr>
          <w:rFonts w:ascii="Arial" w:hAnsi="Arial" w:cs="Arial"/>
          <w:bCs/>
          <w:sz w:val="20"/>
          <w:szCs w:val="20"/>
        </w:rPr>
        <w:t>.</w:t>
      </w:r>
    </w:p>
    <w:p w14:paraId="2AA04AB7" w14:textId="77777777" w:rsidR="00AD3F87" w:rsidRDefault="00AD3F87" w:rsidP="00D672DC">
      <w:pPr>
        <w:jc w:val="both"/>
        <w:rPr>
          <w:rFonts w:ascii="Arial" w:hAnsi="Arial" w:cs="Arial"/>
          <w:sz w:val="20"/>
          <w:szCs w:val="20"/>
        </w:rPr>
      </w:pPr>
      <w:r>
        <w:rPr>
          <w:rFonts w:ascii="Arial" w:hAnsi="Arial" w:cs="Arial"/>
          <w:sz w:val="20"/>
          <w:szCs w:val="20"/>
        </w:rPr>
        <w:t xml:space="preserve">Par délibération 8.1-22-06/40 le conseil municipal a autorisé l’inscription des enfants à l’école si : </w:t>
      </w:r>
    </w:p>
    <w:p w14:paraId="625F1848" w14:textId="77777777" w:rsidR="00AD3F87" w:rsidRPr="0091654D" w:rsidRDefault="00AD3F87" w:rsidP="00D672DC">
      <w:pPr>
        <w:pStyle w:val="Paragraphedeliste"/>
        <w:numPr>
          <w:ilvl w:val="0"/>
          <w:numId w:val="3"/>
        </w:numPr>
        <w:jc w:val="both"/>
        <w:rPr>
          <w:rFonts w:ascii="Arial" w:hAnsi="Arial" w:cs="Arial"/>
          <w:bCs/>
          <w:sz w:val="20"/>
          <w:szCs w:val="20"/>
        </w:rPr>
      </w:pPr>
      <w:r w:rsidRPr="0091654D">
        <w:rPr>
          <w:rFonts w:ascii="Arial" w:hAnsi="Arial" w:cs="Arial"/>
          <w:bCs/>
          <w:sz w:val="20"/>
          <w:szCs w:val="20"/>
        </w:rPr>
        <w:t>La famille a un</w:t>
      </w:r>
      <w:r w:rsidR="00B849EA" w:rsidRPr="0091654D">
        <w:rPr>
          <w:rFonts w:ascii="Arial" w:hAnsi="Arial" w:cs="Arial"/>
          <w:bCs/>
          <w:sz w:val="20"/>
          <w:szCs w:val="20"/>
        </w:rPr>
        <w:t>e activité professionnelle dont le</w:t>
      </w:r>
      <w:r w:rsidRPr="0091654D">
        <w:rPr>
          <w:rFonts w:ascii="Arial" w:hAnsi="Arial" w:cs="Arial"/>
          <w:bCs/>
          <w:sz w:val="20"/>
          <w:szCs w:val="20"/>
        </w:rPr>
        <w:t xml:space="preserve"> siège social</w:t>
      </w:r>
      <w:r w:rsidR="007F5A53" w:rsidRPr="0091654D">
        <w:rPr>
          <w:rFonts w:ascii="Arial" w:hAnsi="Arial" w:cs="Arial"/>
          <w:bCs/>
          <w:sz w:val="20"/>
          <w:szCs w:val="20"/>
        </w:rPr>
        <w:t xml:space="preserve"> e</w:t>
      </w:r>
      <w:r w:rsidR="00B849EA" w:rsidRPr="0091654D">
        <w:rPr>
          <w:rFonts w:ascii="Arial" w:hAnsi="Arial" w:cs="Arial"/>
          <w:bCs/>
          <w:sz w:val="20"/>
          <w:szCs w:val="20"/>
        </w:rPr>
        <w:t>st à Marcey</w:t>
      </w:r>
    </w:p>
    <w:p w14:paraId="75337F22" w14:textId="77777777" w:rsidR="00B849EA" w:rsidRDefault="00B849EA" w:rsidP="00D672DC">
      <w:pPr>
        <w:pStyle w:val="Paragraphedeliste"/>
        <w:numPr>
          <w:ilvl w:val="0"/>
          <w:numId w:val="3"/>
        </w:numPr>
        <w:jc w:val="both"/>
        <w:rPr>
          <w:rFonts w:ascii="Arial" w:hAnsi="Arial" w:cs="Arial"/>
          <w:sz w:val="20"/>
          <w:szCs w:val="20"/>
        </w:rPr>
      </w:pPr>
      <w:r>
        <w:rPr>
          <w:rFonts w:ascii="Arial" w:hAnsi="Arial" w:cs="Arial"/>
          <w:sz w:val="20"/>
          <w:szCs w:val="20"/>
        </w:rPr>
        <w:t>Un des parents travaille sous contrat à durée indéterminée à Marcey</w:t>
      </w:r>
      <w:r w:rsidR="008011B5">
        <w:rPr>
          <w:rFonts w:ascii="Arial" w:hAnsi="Arial" w:cs="Arial"/>
          <w:sz w:val="20"/>
          <w:szCs w:val="20"/>
        </w:rPr>
        <w:t xml:space="preserve"> </w:t>
      </w:r>
    </w:p>
    <w:p w14:paraId="53A13AA7" w14:textId="4F985DB5" w:rsidR="003A57FF" w:rsidRDefault="003A57FF" w:rsidP="00D672DC">
      <w:pPr>
        <w:jc w:val="both"/>
        <w:rPr>
          <w:rFonts w:ascii="Arial" w:hAnsi="Arial" w:cs="Arial"/>
          <w:sz w:val="20"/>
          <w:szCs w:val="20"/>
        </w:rPr>
      </w:pPr>
      <w:r>
        <w:rPr>
          <w:rFonts w:ascii="Arial" w:hAnsi="Arial" w:cs="Arial"/>
          <w:sz w:val="20"/>
          <w:szCs w:val="20"/>
        </w:rPr>
        <w:t xml:space="preserve">mais le tarif </w:t>
      </w:r>
      <w:r w:rsidR="00F958E5">
        <w:rPr>
          <w:rFonts w:ascii="Arial" w:hAnsi="Arial" w:cs="Arial"/>
          <w:sz w:val="20"/>
          <w:szCs w:val="20"/>
        </w:rPr>
        <w:t xml:space="preserve">de cantine qui leur est </w:t>
      </w:r>
      <w:r>
        <w:rPr>
          <w:rFonts w:ascii="Arial" w:hAnsi="Arial" w:cs="Arial"/>
          <w:sz w:val="20"/>
          <w:szCs w:val="20"/>
        </w:rPr>
        <w:t>appliqué est celui des hors communes</w:t>
      </w:r>
      <w:r w:rsidR="00A34E8C">
        <w:rPr>
          <w:rFonts w:ascii="Arial" w:hAnsi="Arial" w:cs="Arial"/>
          <w:sz w:val="20"/>
          <w:szCs w:val="20"/>
        </w:rPr>
        <w:t xml:space="preserve">. </w:t>
      </w:r>
    </w:p>
    <w:p w14:paraId="6B5409E2" w14:textId="77777777" w:rsidR="00F958E5" w:rsidRDefault="00F958E5" w:rsidP="00D672DC">
      <w:pPr>
        <w:jc w:val="both"/>
        <w:rPr>
          <w:rFonts w:ascii="Arial" w:hAnsi="Arial" w:cs="Arial"/>
          <w:sz w:val="20"/>
          <w:szCs w:val="20"/>
        </w:rPr>
      </w:pPr>
      <w:r>
        <w:rPr>
          <w:rFonts w:ascii="Arial" w:hAnsi="Arial" w:cs="Arial"/>
          <w:sz w:val="20"/>
          <w:szCs w:val="20"/>
        </w:rPr>
        <w:t>La mairie est saisie d’une demande d’</w:t>
      </w:r>
      <w:r w:rsidR="00EB578A">
        <w:rPr>
          <w:rFonts w:ascii="Arial" w:hAnsi="Arial" w:cs="Arial"/>
          <w:sz w:val="20"/>
          <w:szCs w:val="20"/>
        </w:rPr>
        <w:t>un professionnel propriétaire d’un local à Marcey</w:t>
      </w:r>
      <w:r>
        <w:rPr>
          <w:rFonts w:ascii="Arial" w:hAnsi="Arial" w:cs="Arial"/>
          <w:sz w:val="20"/>
          <w:szCs w:val="20"/>
        </w:rPr>
        <w:t xml:space="preserve"> </w:t>
      </w:r>
      <w:r w:rsidR="00EB578A">
        <w:rPr>
          <w:rFonts w:ascii="Arial" w:hAnsi="Arial" w:cs="Arial"/>
          <w:sz w:val="20"/>
          <w:szCs w:val="20"/>
        </w:rPr>
        <w:t>et acquittant donc des impôts fonciers. Quel tarif lui appliquer ?</w:t>
      </w:r>
    </w:p>
    <w:p w14:paraId="120C0E8D" w14:textId="359195ED" w:rsidR="00735B97" w:rsidRDefault="00EB578A" w:rsidP="00D672DC">
      <w:pPr>
        <w:jc w:val="both"/>
        <w:rPr>
          <w:rFonts w:ascii="Arial" w:hAnsi="Arial" w:cs="Arial"/>
          <w:sz w:val="20"/>
          <w:szCs w:val="20"/>
        </w:rPr>
      </w:pPr>
      <w:r>
        <w:rPr>
          <w:rFonts w:ascii="Arial" w:hAnsi="Arial" w:cs="Arial"/>
          <w:sz w:val="20"/>
          <w:szCs w:val="20"/>
        </w:rPr>
        <w:t xml:space="preserve">Après avoir entendu les arguments de chaque conseiller, le conseil municipal, à la majorité, </w:t>
      </w:r>
      <w:r w:rsidR="00735B97">
        <w:rPr>
          <w:rFonts w:ascii="Arial" w:hAnsi="Arial" w:cs="Arial"/>
          <w:sz w:val="20"/>
          <w:szCs w:val="20"/>
        </w:rPr>
        <w:t>s’accorde sur le fait que l’on ne doit pas prendre de décisions</w:t>
      </w:r>
      <w:r>
        <w:rPr>
          <w:rFonts w:ascii="Arial" w:hAnsi="Arial" w:cs="Arial"/>
          <w:sz w:val="20"/>
          <w:szCs w:val="20"/>
        </w:rPr>
        <w:t xml:space="preserve"> ayant pour conséquence de fa</w:t>
      </w:r>
      <w:r w:rsidR="005F5C99">
        <w:rPr>
          <w:rFonts w:ascii="Arial" w:hAnsi="Arial" w:cs="Arial"/>
          <w:sz w:val="20"/>
          <w:szCs w:val="20"/>
        </w:rPr>
        <w:t xml:space="preserve">voriser la fermeture de classe </w:t>
      </w:r>
      <w:r>
        <w:rPr>
          <w:rFonts w:ascii="Arial" w:hAnsi="Arial" w:cs="Arial"/>
          <w:sz w:val="20"/>
          <w:szCs w:val="20"/>
        </w:rPr>
        <w:t>d</w:t>
      </w:r>
      <w:r w:rsidR="00735B97">
        <w:rPr>
          <w:rFonts w:ascii="Arial" w:hAnsi="Arial" w:cs="Arial"/>
          <w:sz w:val="20"/>
          <w:szCs w:val="20"/>
        </w:rPr>
        <w:t xml:space="preserve">es écoles voisines et </w:t>
      </w:r>
      <w:r w:rsidR="00F077DE">
        <w:rPr>
          <w:rFonts w:ascii="Arial" w:hAnsi="Arial" w:cs="Arial"/>
          <w:sz w:val="20"/>
          <w:szCs w:val="20"/>
        </w:rPr>
        <w:t xml:space="preserve">décide </w:t>
      </w:r>
      <w:r w:rsidR="00735B97">
        <w:rPr>
          <w:rFonts w:ascii="Arial" w:hAnsi="Arial" w:cs="Arial"/>
          <w:sz w:val="20"/>
          <w:szCs w:val="20"/>
        </w:rPr>
        <w:t xml:space="preserve">que le tarif communal </w:t>
      </w:r>
      <w:r w:rsidR="005B4F35">
        <w:rPr>
          <w:rFonts w:ascii="Arial" w:hAnsi="Arial" w:cs="Arial"/>
          <w:sz w:val="20"/>
          <w:szCs w:val="20"/>
        </w:rPr>
        <w:t xml:space="preserve">de la cantine </w:t>
      </w:r>
      <w:r w:rsidR="005F5C99">
        <w:rPr>
          <w:rFonts w:ascii="Arial" w:hAnsi="Arial" w:cs="Arial"/>
          <w:sz w:val="20"/>
          <w:szCs w:val="20"/>
        </w:rPr>
        <w:t xml:space="preserve">s’applique </w:t>
      </w:r>
      <w:r w:rsidR="003A57FF">
        <w:rPr>
          <w:rFonts w:ascii="Arial" w:hAnsi="Arial" w:cs="Arial"/>
          <w:sz w:val="20"/>
          <w:szCs w:val="20"/>
        </w:rPr>
        <w:t>aux parents dont la</w:t>
      </w:r>
      <w:r w:rsidR="00735B97">
        <w:rPr>
          <w:rFonts w:ascii="Arial" w:hAnsi="Arial" w:cs="Arial"/>
          <w:sz w:val="20"/>
          <w:szCs w:val="20"/>
        </w:rPr>
        <w:t xml:space="preserve"> résidence pri</w:t>
      </w:r>
      <w:r w:rsidR="005F5C99">
        <w:rPr>
          <w:rFonts w:ascii="Arial" w:hAnsi="Arial" w:cs="Arial"/>
          <w:sz w:val="20"/>
          <w:szCs w:val="20"/>
        </w:rPr>
        <w:t>ncipale est à Marcey-les-Grèves ainsi qu’à ceux dont l’enfant est titulaire d’un PAI dans le cas où la famille fournit le repas pris à la cantine.</w:t>
      </w:r>
      <w:r w:rsidR="00735B97">
        <w:rPr>
          <w:rFonts w:ascii="Arial" w:hAnsi="Arial" w:cs="Arial"/>
          <w:sz w:val="20"/>
          <w:szCs w:val="20"/>
        </w:rPr>
        <w:t xml:space="preserve">  </w:t>
      </w:r>
    </w:p>
    <w:p w14:paraId="02740726" w14:textId="77777777" w:rsidR="008011B5" w:rsidRDefault="008011B5" w:rsidP="00D672DC">
      <w:pPr>
        <w:jc w:val="both"/>
        <w:rPr>
          <w:rFonts w:ascii="Arial" w:hAnsi="Arial" w:cs="Arial"/>
          <w:sz w:val="20"/>
          <w:szCs w:val="20"/>
        </w:rPr>
      </w:pPr>
      <w:r>
        <w:rPr>
          <w:rFonts w:ascii="Arial" w:hAnsi="Arial" w:cs="Arial"/>
          <w:sz w:val="20"/>
          <w:szCs w:val="20"/>
        </w:rPr>
        <w:t>Contre :</w:t>
      </w:r>
      <w:r w:rsidR="003A57FF">
        <w:rPr>
          <w:rFonts w:ascii="Arial" w:hAnsi="Arial" w:cs="Arial"/>
          <w:sz w:val="20"/>
          <w:szCs w:val="20"/>
        </w:rPr>
        <w:t xml:space="preserve"> 1</w:t>
      </w:r>
      <w:r w:rsidR="005B4F35">
        <w:rPr>
          <w:rFonts w:ascii="Arial" w:hAnsi="Arial" w:cs="Arial"/>
          <w:sz w:val="20"/>
          <w:szCs w:val="20"/>
        </w:rPr>
        <w:tab/>
      </w:r>
      <w:r>
        <w:rPr>
          <w:rFonts w:ascii="Arial" w:hAnsi="Arial" w:cs="Arial"/>
          <w:sz w:val="20"/>
          <w:szCs w:val="20"/>
        </w:rPr>
        <w:t xml:space="preserve">Pour : </w:t>
      </w:r>
      <w:r w:rsidR="003A57FF">
        <w:rPr>
          <w:rFonts w:ascii="Arial" w:hAnsi="Arial" w:cs="Arial"/>
          <w:sz w:val="20"/>
          <w:szCs w:val="20"/>
        </w:rPr>
        <w:t>12</w:t>
      </w:r>
    </w:p>
    <w:p w14:paraId="3842E7E4" w14:textId="77777777" w:rsidR="00B849EA" w:rsidRDefault="00B849EA" w:rsidP="00D672DC">
      <w:pPr>
        <w:jc w:val="both"/>
        <w:rPr>
          <w:rFonts w:ascii="Arial" w:hAnsi="Arial" w:cs="Arial"/>
          <w:sz w:val="20"/>
          <w:szCs w:val="20"/>
        </w:rPr>
      </w:pPr>
    </w:p>
    <w:p w14:paraId="79C6DA50" w14:textId="61738933" w:rsidR="00B849EA" w:rsidRDefault="00B849EA"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Argent de poche : </w:t>
      </w:r>
      <w:r w:rsidR="00474D6D">
        <w:rPr>
          <w:rFonts w:ascii="Arial" w:hAnsi="Arial" w:cs="Arial"/>
          <w:sz w:val="20"/>
          <w:szCs w:val="20"/>
        </w:rPr>
        <w:t>renouvellement du dispositif</w:t>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sidRPr="00DE0D17">
        <w:rPr>
          <w:rFonts w:ascii="Arial" w:hAnsi="Arial" w:cs="Arial"/>
          <w:sz w:val="20"/>
          <w:szCs w:val="20"/>
        </w:rPr>
        <w:t>4.4-24-03/15</w:t>
      </w:r>
    </w:p>
    <w:p w14:paraId="548CE355" w14:textId="77777777" w:rsidR="00855C7B" w:rsidRDefault="00855C7B" w:rsidP="00D672DC">
      <w:pPr>
        <w:jc w:val="both"/>
        <w:rPr>
          <w:rFonts w:ascii="Arial" w:hAnsi="Arial" w:cs="Arial"/>
          <w:sz w:val="20"/>
          <w:szCs w:val="20"/>
        </w:rPr>
      </w:pPr>
    </w:p>
    <w:p w14:paraId="5CB220A7" w14:textId="6E1FC9C8" w:rsidR="005B4F35" w:rsidRDefault="005B4F35" w:rsidP="00D672DC">
      <w:pPr>
        <w:jc w:val="both"/>
        <w:rPr>
          <w:rFonts w:ascii="Arial" w:hAnsi="Arial" w:cs="Arial"/>
          <w:sz w:val="20"/>
          <w:szCs w:val="20"/>
        </w:rPr>
      </w:pPr>
      <w:r>
        <w:rPr>
          <w:rFonts w:ascii="Arial" w:hAnsi="Arial" w:cs="Arial"/>
          <w:sz w:val="20"/>
          <w:szCs w:val="20"/>
        </w:rPr>
        <w:t>Mme le maire propose de renouveler le dispositif « argent de poche » cette année encore.</w:t>
      </w:r>
    </w:p>
    <w:p w14:paraId="389B8E98" w14:textId="77777777" w:rsidR="00D43DFB" w:rsidRDefault="005B4F35" w:rsidP="00D672DC">
      <w:pPr>
        <w:jc w:val="both"/>
        <w:rPr>
          <w:rFonts w:ascii="Arial" w:hAnsi="Arial" w:cs="Arial"/>
          <w:sz w:val="20"/>
          <w:szCs w:val="20"/>
        </w:rPr>
      </w:pPr>
      <w:r>
        <w:rPr>
          <w:rFonts w:ascii="Arial" w:hAnsi="Arial" w:cs="Arial"/>
          <w:sz w:val="20"/>
          <w:szCs w:val="20"/>
        </w:rPr>
        <w:t xml:space="preserve">En 2023, </w:t>
      </w:r>
      <w:r w:rsidR="00D43DFB">
        <w:rPr>
          <w:rFonts w:ascii="Arial" w:hAnsi="Arial" w:cs="Arial"/>
          <w:sz w:val="20"/>
          <w:szCs w:val="20"/>
        </w:rPr>
        <w:t xml:space="preserve">8 jeunes </w:t>
      </w:r>
      <w:r>
        <w:rPr>
          <w:rFonts w:ascii="Arial" w:hAnsi="Arial" w:cs="Arial"/>
          <w:sz w:val="20"/>
          <w:szCs w:val="20"/>
        </w:rPr>
        <w:t xml:space="preserve">y </w:t>
      </w:r>
      <w:r w:rsidR="00D43DFB">
        <w:rPr>
          <w:rFonts w:ascii="Arial" w:hAnsi="Arial" w:cs="Arial"/>
          <w:sz w:val="20"/>
          <w:szCs w:val="20"/>
        </w:rPr>
        <w:t xml:space="preserve">ont </w:t>
      </w:r>
      <w:r>
        <w:rPr>
          <w:rFonts w:ascii="Arial" w:hAnsi="Arial" w:cs="Arial"/>
          <w:sz w:val="20"/>
          <w:szCs w:val="20"/>
        </w:rPr>
        <w:t>participé, principalement sur les mois d’été</w:t>
      </w:r>
      <w:r w:rsidR="00D43DFB">
        <w:rPr>
          <w:rFonts w:ascii="Arial" w:hAnsi="Arial" w:cs="Arial"/>
          <w:sz w:val="20"/>
          <w:szCs w:val="20"/>
        </w:rPr>
        <w:t xml:space="preserve">. Le budget </w:t>
      </w:r>
      <w:r>
        <w:rPr>
          <w:rFonts w:ascii="Arial" w:hAnsi="Arial" w:cs="Arial"/>
          <w:sz w:val="20"/>
          <w:szCs w:val="20"/>
        </w:rPr>
        <w:t xml:space="preserve">consacré </w:t>
      </w:r>
      <w:r w:rsidR="00D43DFB">
        <w:rPr>
          <w:rFonts w:ascii="Arial" w:hAnsi="Arial" w:cs="Arial"/>
          <w:sz w:val="20"/>
          <w:szCs w:val="20"/>
        </w:rPr>
        <w:t>s’est élevé à 1 470 €</w:t>
      </w:r>
      <w:r>
        <w:rPr>
          <w:rFonts w:ascii="Arial" w:hAnsi="Arial" w:cs="Arial"/>
          <w:sz w:val="20"/>
          <w:szCs w:val="20"/>
        </w:rPr>
        <w:t>.</w:t>
      </w:r>
    </w:p>
    <w:p w14:paraId="42BA3496" w14:textId="77777777" w:rsidR="00474D6D" w:rsidRDefault="00474D6D" w:rsidP="00D672DC">
      <w:pPr>
        <w:jc w:val="both"/>
        <w:rPr>
          <w:rFonts w:ascii="Arial" w:hAnsi="Arial" w:cs="Arial"/>
          <w:sz w:val="20"/>
          <w:szCs w:val="20"/>
        </w:rPr>
      </w:pPr>
      <w:r>
        <w:rPr>
          <w:rFonts w:ascii="Arial" w:hAnsi="Arial" w:cs="Arial"/>
          <w:sz w:val="20"/>
          <w:szCs w:val="20"/>
        </w:rPr>
        <w:t>Pour rappel, l</w:t>
      </w:r>
      <w:r w:rsidRPr="00474D6D">
        <w:rPr>
          <w:rFonts w:ascii="Arial" w:hAnsi="Arial" w:cs="Arial"/>
          <w:sz w:val="20"/>
          <w:szCs w:val="20"/>
        </w:rPr>
        <w:t>e jeune perçoit la somme de 15 € pour une mission de 3 heures auprès des services municipaux.</w:t>
      </w:r>
    </w:p>
    <w:p w14:paraId="7C803063" w14:textId="77777777" w:rsidR="00474D6D" w:rsidRDefault="005B4F35" w:rsidP="00D672DC">
      <w:pPr>
        <w:jc w:val="both"/>
        <w:rPr>
          <w:rFonts w:ascii="Arial" w:hAnsi="Arial" w:cs="Arial"/>
          <w:sz w:val="20"/>
          <w:szCs w:val="20"/>
        </w:rPr>
      </w:pPr>
      <w:r>
        <w:rPr>
          <w:rFonts w:ascii="Arial" w:hAnsi="Arial" w:cs="Arial"/>
          <w:sz w:val="20"/>
          <w:szCs w:val="20"/>
        </w:rPr>
        <w:t xml:space="preserve">Après délibération, le conseil municipal vote un budget de </w:t>
      </w:r>
      <w:r w:rsidR="00E02189">
        <w:rPr>
          <w:rFonts w:ascii="Arial" w:hAnsi="Arial" w:cs="Arial"/>
          <w:sz w:val="20"/>
          <w:szCs w:val="20"/>
        </w:rPr>
        <w:t>2 000 €</w:t>
      </w:r>
      <w:r>
        <w:rPr>
          <w:rFonts w:ascii="Arial" w:hAnsi="Arial" w:cs="Arial"/>
          <w:sz w:val="20"/>
          <w:szCs w:val="20"/>
        </w:rPr>
        <w:t xml:space="preserve"> pour reconduire le dispositif.</w:t>
      </w:r>
    </w:p>
    <w:p w14:paraId="5CCD3442" w14:textId="56E28D9F" w:rsidR="00474D6D" w:rsidRDefault="00474D6D" w:rsidP="00D672DC">
      <w:pPr>
        <w:jc w:val="both"/>
        <w:rPr>
          <w:rFonts w:ascii="Arial" w:hAnsi="Arial" w:cs="Arial"/>
          <w:sz w:val="20"/>
          <w:szCs w:val="20"/>
        </w:rPr>
      </w:pPr>
    </w:p>
    <w:p w14:paraId="4C5FF7C2" w14:textId="77777777" w:rsidR="00855C7B" w:rsidRDefault="00855C7B" w:rsidP="00D672DC">
      <w:pPr>
        <w:jc w:val="both"/>
        <w:rPr>
          <w:rFonts w:ascii="Arial" w:hAnsi="Arial" w:cs="Arial"/>
          <w:sz w:val="20"/>
          <w:szCs w:val="20"/>
        </w:rPr>
      </w:pPr>
    </w:p>
    <w:p w14:paraId="475AB034" w14:textId="646856CE" w:rsidR="00474D6D" w:rsidRDefault="00D43DFB"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RIFSEEP : Révision </w:t>
      </w:r>
      <w:r w:rsidR="007277B7">
        <w:rPr>
          <w:rFonts w:ascii="Arial" w:hAnsi="Arial" w:cs="Arial"/>
          <w:sz w:val="20"/>
          <w:szCs w:val="20"/>
        </w:rPr>
        <w:t>du montant des</w:t>
      </w:r>
      <w:r>
        <w:rPr>
          <w:rFonts w:ascii="Arial" w:hAnsi="Arial" w:cs="Arial"/>
          <w:sz w:val="20"/>
          <w:szCs w:val="20"/>
        </w:rPr>
        <w:t xml:space="preserve"> plafond</w:t>
      </w:r>
      <w:r w:rsidR="007277B7">
        <w:rPr>
          <w:rFonts w:ascii="Arial" w:hAnsi="Arial" w:cs="Arial"/>
          <w:sz w:val="20"/>
          <w:szCs w:val="20"/>
        </w:rPr>
        <w:t>s</w:t>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Pr>
          <w:rFonts w:ascii="Arial" w:hAnsi="Arial" w:cs="Arial"/>
          <w:sz w:val="20"/>
          <w:szCs w:val="20"/>
        </w:rPr>
        <w:tab/>
      </w:r>
      <w:r w:rsidR="00DE0D17" w:rsidRPr="00DE0D17">
        <w:rPr>
          <w:rFonts w:ascii="Arial" w:hAnsi="Arial" w:cs="Arial"/>
          <w:sz w:val="20"/>
          <w:szCs w:val="20"/>
        </w:rPr>
        <w:t>4.5-24-03/16</w:t>
      </w:r>
      <w:r w:rsidR="00DE0D17">
        <w:rPr>
          <w:rFonts w:ascii="Arial" w:hAnsi="Arial" w:cs="Arial"/>
          <w:sz w:val="20"/>
          <w:szCs w:val="20"/>
        </w:rPr>
        <w:tab/>
      </w:r>
    </w:p>
    <w:p w14:paraId="4A3351FB" w14:textId="77777777" w:rsidR="0022629F" w:rsidRDefault="0022629F" w:rsidP="00D672DC">
      <w:pPr>
        <w:jc w:val="both"/>
        <w:rPr>
          <w:rFonts w:ascii="Arial" w:hAnsi="Arial" w:cs="Arial"/>
          <w:sz w:val="20"/>
          <w:szCs w:val="20"/>
        </w:rPr>
      </w:pPr>
      <w:r>
        <w:rPr>
          <w:rFonts w:ascii="Arial" w:hAnsi="Arial" w:cs="Arial"/>
          <w:sz w:val="20"/>
          <w:szCs w:val="20"/>
        </w:rPr>
        <w:t xml:space="preserve">Le RIFSEEP </w:t>
      </w:r>
      <w:r w:rsidRPr="0022629F">
        <w:rPr>
          <w:rFonts w:ascii="Arial" w:hAnsi="Arial" w:cs="Arial"/>
          <w:sz w:val="20"/>
          <w:szCs w:val="20"/>
        </w:rPr>
        <w:t>comprend une indemnité de fonctions, de sujétions et d'expertise (IFSE) et un complément indemnitaire annuel (CIA) qui tient compte de l'engagement professionnel et de la manière de servir</w:t>
      </w:r>
      <w:r>
        <w:rPr>
          <w:rFonts w:ascii="Arial" w:hAnsi="Arial" w:cs="Arial"/>
          <w:sz w:val="20"/>
          <w:szCs w:val="20"/>
        </w:rPr>
        <w:t>.</w:t>
      </w:r>
    </w:p>
    <w:p w14:paraId="2DDCD3B1" w14:textId="77777777" w:rsidR="0022629F" w:rsidRDefault="0022629F" w:rsidP="00D672DC">
      <w:pPr>
        <w:jc w:val="both"/>
        <w:rPr>
          <w:rFonts w:ascii="Arial" w:hAnsi="Arial" w:cs="Arial"/>
          <w:sz w:val="20"/>
          <w:szCs w:val="20"/>
        </w:rPr>
      </w:pPr>
      <w:r w:rsidRPr="0022629F">
        <w:rPr>
          <w:rFonts w:ascii="Arial" w:hAnsi="Arial" w:cs="Arial"/>
          <w:sz w:val="20"/>
          <w:szCs w:val="20"/>
        </w:rPr>
        <w:t>Mme le maire propose de revoir les montants des plafonds votés par le conseil municipal en 2017 suivant les cadres d'emplois et catégorie de fonctions des salariés.</w:t>
      </w:r>
    </w:p>
    <w:p w14:paraId="5322743C" w14:textId="77777777" w:rsidR="00BE7320" w:rsidRDefault="00D672DC" w:rsidP="00D672DC">
      <w:pPr>
        <w:jc w:val="both"/>
        <w:rPr>
          <w:rFonts w:ascii="Arial" w:hAnsi="Arial" w:cs="Arial"/>
          <w:sz w:val="20"/>
          <w:szCs w:val="20"/>
        </w:rPr>
      </w:pPr>
      <w:r>
        <w:rPr>
          <w:rFonts w:ascii="Arial" w:hAnsi="Arial" w:cs="Arial"/>
          <w:sz w:val="20"/>
          <w:szCs w:val="20"/>
        </w:rPr>
        <w:t xml:space="preserve">Après délibération, le conseil municipal fixe le montant plafond annuel du </w:t>
      </w:r>
      <w:r w:rsidR="00EB518F">
        <w:rPr>
          <w:rFonts w:ascii="Arial" w:hAnsi="Arial" w:cs="Arial"/>
          <w:sz w:val="20"/>
          <w:szCs w:val="20"/>
        </w:rPr>
        <w:t xml:space="preserve">Groupe 1 </w:t>
      </w:r>
      <w:r>
        <w:rPr>
          <w:rFonts w:ascii="Arial" w:hAnsi="Arial" w:cs="Arial"/>
          <w:sz w:val="20"/>
          <w:szCs w:val="20"/>
        </w:rPr>
        <w:t xml:space="preserve">de la catégorie C à </w:t>
      </w:r>
      <w:r w:rsidR="00EB518F">
        <w:rPr>
          <w:rFonts w:ascii="Arial" w:hAnsi="Arial" w:cs="Arial"/>
          <w:sz w:val="20"/>
          <w:szCs w:val="20"/>
        </w:rPr>
        <w:t>5 500 €</w:t>
      </w:r>
      <w:r w:rsidR="007277B7">
        <w:rPr>
          <w:rFonts w:ascii="Arial" w:hAnsi="Arial" w:cs="Arial"/>
          <w:sz w:val="20"/>
          <w:szCs w:val="20"/>
        </w:rPr>
        <w:t>. Le montant des</w:t>
      </w:r>
      <w:r>
        <w:rPr>
          <w:rFonts w:ascii="Arial" w:hAnsi="Arial" w:cs="Arial"/>
          <w:sz w:val="20"/>
          <w:szCs w:val="20"/>
        </w:rPr>
        <w:t xml:space="preserve"> plafond</w:t>
      </w:r>
      <w:r w:rsidR="007277B7">
        <w:rPr>
          <w:rFonts w:ascii="Arial" w:hAnsi="Arial" w:cs="Arial"/>
          <w:sz w:val="20"/>
          <w:szCs w:val="20"/>
        </w:rPr>
        <w:t>s</w:t>
      </w:r>
      <w:r>
        <w:rPr>
          <w:rFonts w:ascii="Arial" w:hAnsi="Arial" w:cs="Arial"/>
          <w:sz w:val="20"/>
          <w:szCs w:val="20"/>
        </w:rPr>
        <w:t xml:space="preserve"> des autres groupes de la catég</w:t>
      </w:r>
      <w:r w:rsidR="00BE7320">
        <w:rPr>
          <w:rFonts w:ascii="Arial" w:hAnsi="Arial" w:cs="Arial"/>
          <w:sz w:val="20"/>
          <w:szCs w:val="20"/>
        </w:rPr>
        <w:t xml:space="preserve">orie B et C demeurent inchangés. Les montants suivants s’appliquent désormais : </w:t>
      </w:r>
    </w:p>
    <w:p w14:paraId="311757E7" w14:textId="6794075E" w:rsidR="001B6C9D" w:rsidRDefault="001B6C9D" w:rsidP="00D672DC">
      <w:pPr>
        <w:jc w:val="both"/>
        <w:rPr>
          <w:rFonts w:ascii="Arial" w:hAnsi="Arial" w:cs="Arial"/>
          <w:sz w:val="20"/>
          <w:szCs w:val="20"/>
        </w:rPr>
      </w:pPr>
    </w:p>
    <w:p w14:paraId="34EB81CF" w14:textId="77777777" w:rsidR="001B6C9D" w:rsidRDefault="001B6C9D" w:rsidP="00D672DC">
      <w:pPr>
        <w:jc w:val="both"/>
        <w:rPr>
          <w:rFonts w:ascii="Arial" w:hAnsi="Arial" w:cs="Arial"/>
          <w:sz w:val="20"/>
          <w:szCs w:val="20"/>
        </w:rPr>
      </w:pPr>
    </w:p>
    <w:p w14:paraId="60317B27" w14:textId="0754FDD7" w:rsidR="0022629F" w:rsidRDefault="00AA59DB"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TRAVAUX SALLE COMMUNALE : Mission SPS</w:t>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sidRPr="00AA5424">
        <w:rPr>
          <w:rFonts w:ascii="Arial" w:hAnsi="Arial" w:cs="Arial"/>
          <w:sz w:val="20"/>
          <w:szCs w:val="20"/>
        </w:rPr>
        <w:t>1.4-24-03/17</w:t>
      </w:r>
    </w:p>
    <w:p w14:paraId="654E7CF4" w14:textId="77777777" w:rsidR="00AA59DB" w:rsidRDefault="00AA59DB" w:rsidP="00D672DC">
      <w:pPr>
        <w:jc w:val="both"/>
        <w:rPr>
          <w:rFonts w:ascii="Arial" w:hAnsi="Arial" w:cs="Arial"/>
          <w:sz w:val="20"/>
          <w:szCs w:val="20"/>
        </w:rPr>
      </w:pPr>
      <w:r>
        <w:rPr>
          <w:rFonts w:ascii="Arial" w:hAnsi="Arial" w:cs="Arial"/>
          <w:sz w:val="20"/>
          <w:szCs w:val="20"/>
        </w:rPr>
        <w:t>Conformément à la réglementation, une consultation a été lancée auprès de 3 sociétés pour assurer la mission de coordination de Sécurité et Protection de la Santé durant les travaux de la salle.</w:t>
      </w:r>
    </w:p>
    <w:p w14:paraId="26404F70" w14:textId="0C3443C6" w:rsidR="00947B26" w:rsidRDefault="00D672DC" w:rsidP="00D672DC">
      <w:pPr>
        <w:jc w:val="both"/>
        <w:rPr>
          <w:rFonts w:ascii="Arial" w:hAnsi="Arial" w:cs="Arial"/>
          <w:sz w:val="20"/>
          <w:szCs w:val="20"/>
        </w:rPr>
      </w:pPr>
      <w:r>
        <w:rPr>
          <w:rFonts w:ascii="Arial" w:hAnsi="Arial" w:cs="Arial"/>
          <w:sz w:val="20"/>
          <w:szCs w:val="20"/>
        </w:rPr>
        <w:t>Mme le maire fait une présentation des offres</w:t>
      </w:r>
      <w:r w:rsidR="00BC0E0E">
        <w:rPr>
          <w:rFonts w:ascii="Arial" w:hAnsi="Arial" w:cs="Arial"/>
          <w:sz w:val="20"/>
          <w:szCs w:val="20"/>
        </w:rPr>
        <w:t>.</w:t>
      </w:r>
    </w:p>
    <w:p w14:paraId="0F1C8B2A" w14:textId="334D0385" w:rsidR="00AA59DB" w:rsidRDefault="00BC0E0E" w:rsidP="00D672DC">
      <w:pPr>
        <w:jc w:val="both"/>
        <w:rPr>
          <w:rFonts w:ascii="Arial" w:hAnsi="Arial" w:cs="Arial"/>
          <w:sz w:val="20"/>
          <w:szCs w:val="20"/>
        </w:rPr>
      </w:pPr>
      <w:r>
        <w:rPr>
          <w:rFonts w:ascii="Arial" w:hAnsi="Arial" w:cs="Arial"/>
          <w:sz w:val="20"/>
          <w:szCs w:val="20"/>
        </w:rPr>
        <w:t xml:space="preserve"> L’offre de M.</w:t>
      </w:r>
      <w:r w:rsidR="00A5131D">
        <w:rPr>
          <w:rFonts w:ascii="Arial" w:hAnsi="Arial" w:cs="Arial"/>
          <w:sz w:val="20"/>
          <w:szCs w:val="20"/>
        </w:rPr>
        <w:t xml:space="preserve"> </w:t>
      </w:r>
      <w:r>
        <w:rPr>
          <w:rFonts w:ascii="Arial" w:hAnsi="Arial" w:cs="Arial"/>
          <w:sz w:val="20"/>
          <w:szCs w:val="20"/>
        </w:rPr>
        <w:t>BAGOT est retenue pour un montant de 1608 € TTC.</w:t>
      </w:r>
    </w:p>
    <w:p w14:paraId="2C8CE48E" w14:textId="77777777" w:rsidR="003B4834" w:rsidRDefault="003B4834" w:rsidP="00D672DC">
      <w:pPr>
        <w:jc w:val="both"/>
        <w:rPr>
          <w:rFonts w:ascii="Arial" w:hAnsi="Arial" w:cs="Arial"/>
          <w:sz w:val="20"/>
          <w:szCs w:val="20"/>
        </w:rPr>
      </w:pPr>
    </w:p>
    <w:p w14:paraId="55137AA9" w14:textId="728F6C61" w:rsidR="00355EA3" w:rsidRDefault="00A158F4"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w:t>
      </w:r>
      <w:r w:rsidR="00355EA3">
        <w:rPr>
          <w:rFonts w:ascii="Arial" w:hAnsi="Arial" w:cs="Arial"/>
          <w:sz w:val="20"/>
          <w:szCs w:val="20"/>
        </w:rPr>
        <w:t>atériel de désherbage : compte-rendu d’intervention</w:t>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Pr>
          <w:rFonts w:ascii="Arial" w:hAnsi="Arial" w:cs="Arial"/>
          <w:sz w:val="20"/>
          <w:szCs w:val="20"/>
        </w:rPr>
        <w:tab/>
      </w:r>
      <w:r w:rsidR="00AA5424" w:rsidRPr="00AA5424">
        <w:rPr>
          <w:rFonts w:ascii="Arial" w:hAnsi="Arial" w:cs="Arial"/>
          <w:sz w:val="20"/>
          <w:szCs w:val="20"/>
        </w:rPr>
        <w:t>7.1-24-03/18</w:t>
      </w:r>
    </w:p>
    <w:p w14:paraId="67558C45" w14:textId="77777777" w:rsidR="00355EA3" w:rsidRDefault="004B6FB6" w:rsidP="00D672DC">
      <w:pPr>
        <w:jc w:val="both"/>
        <w:rPr>
          <w:rFonts w:ascii="Arial" w:hAnsi="Arial" w:cs="Arial"/>
          <w:sz w:val="20"/>
          <w:szCs w:val="20"/>
        </w:rPr>
      </w:pPr>
      <w:r>
        <w:rPr>
          <w:rFonts w:ascii="Arial" w:hAnsi="Arial" w:cs="Arial"/>
          <w:sz w:val="20"/>
          <w:szCs w:val="20"/>
        </w:rPr>
        <w:t xml:space="preserve">M. Baillard présente les différents matériels pour lesquels une démonstration a été faite sur le terrain. </w:t>
      </w:r>
    </w:p>
    <w:p w14:paraId="57F31BF7" w14:textId="77777777" w:rsidR="004B6FB6" w:rsidRDefault="004B6FB6" w:rsidP="00D672DC">
      <w:pPr>
        <w:jc w:val="both"/>
        <w:rPr>
          <w:rFonts w:ascii="Arial" w:hAnsi="Arial" w:cs="Arial"/>
          <w:sz w:val="20"/>
          <w:szCs w:val="20"/>
        </w:rPr>
      </w:pPr>
      <w:r>
        <w:rPr>
          <w:rFonts w:ascii="Arial" w:hAnsi="Arial" w:cs="Arial"/>
          <w:sz w:val="20"/>
          <w:szCs w:val="20"/>
        </w:rPr>
        <w:t>Après utilisation par les agents communaux, leur choix se porte sur un matériel permettant le désherbage des sentiers sablés, des espaces gravillonnés comme le cimetière et des bordures de trottoirs. Facile à transporter et à manier, ce matériel a fait l’unanimité auprès des élus et agents.</w:t>
      </w:r>
    </w:p>
    <w:p w14:paraId="2484B7F6" w14:textId="77777777" w:rsidR="00355EA3" w:rsidRDefault="004B6FB6" w:rsidP="00D672DC">
      <w:pPr>
        <w:jc w:val="both"/>
        <w:rPr>
          <w:rFonts w:ascii="Arial" w:hAnsi="Arial" w:cs="Arial"/>
          <w:sz w:val="20"/>
          <w:szCs w:val="20"/>
        </w:rPr>
      </w:pPr>
      <w:r>
        <w:rPr>
          <w:rFonts w:ascii="Arial" w:hAnsi="Arial" w:cs="Arial"/>
          <w:sz w:val="20"/>
          <w:szCs w:val="20"/>
        </w:rPr>
        <w:t xml:space="preserve">Après délibération, le conseil municipal valide </w:t>
      </w:r>
      <w:r w:rsidR="009F5304">
        <w:rPr>
          <w:rFonts w:ascii="Arial" w:hAnsi="Arial" w:cs="Arial"/>
          <w:sz w:val="20"/>
          <w:szCs w:val="20"/>
        </w:rPr>
        <w:t>cet achat dont le</w:t>
      </w:r>
      <w:r>
        <w:rPr>
          <w:rFonts w:ascii="Arial" w:hAnsi="Arial" w:cs="Arial"/>
          <w:sz w:val="20"/>
          <w:szCs w:val="20"/>
        </w:rPr>
        <w:t xml:space="preserve"> montant </w:t>
      </w:r>
      <w:r w:rsidR="009F5304">
        <w:rPr>
          <w:rFonts w:ascii="Arial" w:hAnsi="Arial" w:cs="Arial"/>
          <w:sz w:val="20"/>
          <w:szCs w:val="20"/>
        </w:rPr>
        <w:t>s’élève à</w:t>
      </w:r>
      <w:r>
        <w:rPr>
          <w:rFonts w:ascii="Arial" w:hAnsi="Arial" w:cs="Arial"/>
          <w:sz w:val="20"/>
          <w:szCs w:val="20"/>
        </w:rPr>
        <w:t xml:space="preserve"> </w:t>
      </w:r>
      <w:r w:rsidR="001B6A5C">
        <w:rPr>
          <w:rFonts w:ascii="Arial" w:hAnsi="Arial" w:cs="Arial"/>
          <w:sz w:val="20"/>
          <w:szCs w:val="20"/>
        </w:rPr>
        <w:t>5 255 € HT</w:t>
      </w:r>
      <w:r>
        <w:rPr>
          <w:rFonts w:ascii="Arial" w:hAnsi="Arial" w:cs="Arial"/>
          <w:sz w:val="20"/>
          <w:szCs w:val="20"/>
        </w:rPr>
        <w:t>.</w:t>
      </w:r>
    </w:p>
    <w:p w14:paraId="12921B0E" w14:textId="77777777" w:rsidR="00355EA3" w:rsidRDefault="00355EA3" w:rsidP="00D672DC">
      <w:pPr>
        <w:jc w:val="both"/>
        <w:rPr>
          <w:rFonts w:ascii="Arial" w:hAnsi="Arial" w:cs="Arial"/>
          <w:sz w:val="20"/>
          <w:szCs w:val="20"/>
        </w:rPr>
      </w:pPr>
    </w:p>
    <w:p w14:paraId="0A24B4E4" w14:textId="77777777" w:rsidR="00355EA3" w:rsidRDefault="00355EA3" w:rsidP="00D672D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Questions diverses</w:t>
      </w:r>
    </w:p>
    <w:p w14:paraId="3D3C4946" w14:textId="77777777" w:rsidR="00355EA3" w:rsidRDefault="00355EA3" w:rsidP="00D672DC">
      <w:pPr>
        <w:pStyle w:val="Paragraphedeliste"/>
        <w:numPr>
          <w:ilvl w:val="0"/>
          <w:numId w:val="3"/>
        </w:numPr>
        <w:jc w:val="both"/>
        <w:rPr>
          <w:rFonts w:ascii="Arial" w:hAnsi="Arial" w:cs="Arial"/>
          <w:sz w:val="20"/>
          <w:szCs w:val="20"/>
        </w:rPr>
      </w:pPr>
      <w:r>
        <w:rPr>
          <w:rFonts w:ascii="Arial" w:hAnsi="Arial" w:cs="Arial"/>
          <w:sz w:val="20"/>
          <w:szCs w:val="20"/>
        </w:rPr>
        <w:t>Point sur les travaux en cours</w:t>
      </w:r>
      <w:r w:rsidR="00FD0766">
        <w:rPr>
          <w:rFonts w:ascii="Arial" w:hAnsi="Arial" w:cs="Arial"/>
          <w:sz w:val="20"/>
          <w:szCs w:val="20"/>
        </w:rPr>
        <w:t xml:space="preserve"> : dès que la circulation de la route de Granville sera ouverte, les travaux du Rivage et des Vignes prendront le relais. </w:t>
      </w:r>
    </w:p>
    <w:p w14:paraId="4CD3CFFB" w14:textId="77777777" w:rsidR="00355EA3" w:rsidRDefault="00355EA3" w:rsidP="00D672DC">
      <w:pPr>
        <w:pStyle w:val="Paragraphedeliste"/>
        <w:ind w:left="1068"/>
        <w:jc w:val="both"/>
        <w:rPr>
          <w:rFonts w:ascii="Arial" w:hAnsi="Arial" w:cs="Arial"/>
          <w:sz w:val="20"/>
          <w:szCs w:val="20"/>
        </w:rPr>
      </w:pPr>
    </w:p>
    <w:p w14:paraId="74DEA9F2" w14:textId="77777777" w:rsidR="00355EA3" w:rsidRDefault="00355EA3" w:rsidP="00D672DC">
      <w:pPr>
        <w:pStyle w:val="Paragraphedeliste"/>
        <w:numPr>
          <w:ilvl w:val="0"/>
          <w:numId w:val="3"/>
        </w:numPr>
        <w:jc w:val="both"/>
        <w:rPr>
          <w:rFonts w:ascii="Arial" w:hAnsi="Arial" w:cs="Arial"/>
          <w:sz w:val="20"/>
          <w:szCs w:val="20"/>
        </w:rPr>
      </w:pPr>
      <w:r>
        <w:rPr>
          <w:rFonts w:ascii="Arial" w:hAnsi="Arial" w:cs="Arial"/>
          <w:sz w:val="20"/>
          <w:szCs w:val="20"/>
        </w:rPr>
        <w:t>Présentation Marcey bus</w:t>
      </w:r>
      <w:r w:rsidR="009A706D">
        <w:rPr>
          <w:rFonts w:ascii="Arial" w:hAnsi="Arial" w:cs="Arial"/>
          <w:sz w:val="20"/>
          <w:szCs w:val="20"/>
        </w:rPr>
        <w:t> : 3 personnes ont été transportées une fois par semaine</w:t>
      </w:r>
      <w:r w:rsidR="00FC2DA0">
        <w:rPr>
          <w:rFonts w:ascii="Arial" w:hAnsi="Arial" w:cs="Arial"/>
          <w:sz w:val="20"/>
          <w:szCs w:val="20"/>
        </w:rPr>
        <w:t xml:space="preserve"> depuis l’arrêt du Sée Bus</w:t>
      </w:r>
      <w:r w:rsidR="009A706D">
        <w:rPr>
          <w:rFonts w:ascii="Arial" w:hAnsi="Arial" w:cs="Arial"/>
          <w:sz w:val="20"/>
          <w:szCs w:val="20"/>
        </w:rPr>
        <w:t>.</w:t>
      </w:r>
      <w:r w:rsidR="002D722D">
        <w:rPr>
          <w:rFonts w:ascii="Arial" w:hAnsi="Arial" w:cs="Arial"/>
          <w:sz w:val="20"/>
          <w:szCs w:val="20"/>
        </w:rPr>
        <w:t xml:space="preserve"> </w:t>
      </w:r>
      <w:r w:rsidR="00FC2DA0">
        <w:rPr>
          <w:rFonts w:ascii="Arial" w:hAnsi="Arial" w:cs="Arial"/>
          <w:sz w:val="20"/>
          <w:szCs w:val="20"/>
        </w:rPr>
        <w:t xml:space="preserve">Cinq personnes ont manifesté un intérêt pour le service suite à une enquête ciblée auprès des personnes âgées. Il reste à cadrer son </w:t>
      </w:r>
      <w:r w:rsidR="002D722D">
        <w:rPr>
          <w:rFonts w:ascii="Arial" w:hAnsi="Arial" w:cs="Arial"/>
          <w:sz w:val="20"/>
          <w:szCs w:val="20"/>
        </w:rPr>
        <w:t xml:space="preserve">organisation : jour et heures de passage. </w:t>
      </w:r>
      <w:r w:rsidR="00FC2DA0">
        <w:rPr>
          <w:rFonts w:ascii="Arial" w:hAnsi="Arial" w:cs="Arial"/>
          <w:sz w:val="20"/>
          <w:szCs w:val="20"/>
        </w:rPr>
        <w:t>La question sera évoquée en bureau d’adjoints.</w:t>
      </w:r>
    </w:p>
    <w:p w14:paraId="1D2A99FC" w14:textId="77777777" w:rsidR="005F0AAB" w:rsidRPr="005F0AAB" w:rsidRDefault="005F0AAB" w:rsidP="00D672DC">
      <w:pPr>
        <w:pStyle w:val="Paragraphedeliste"/>
        <w:jc w:val="both"/>
        <w:rPr>
          <w:rFonts w:ascii="Arial" w:hAnsi="Arial" w:cs="Arial"/>
          <w:sz w:val="20"/>
          <w:szCs w:val="20"/>
        </w:rPr>
      </w:pPr>
    </w:p>
    <w:p w14:paraId="286379EB" w14:textId="1EBA84D4" w:rsidR="002D722D" w:rsidRDefault="003B4834" w:rsidP="00D672DC">
      <w:pPr>
        <w:pStyle w:val="Paragraphedeliste"/>
        <w:numPr>
          <w:ilvl w:val="0"/>
          <w:numId w:val="3"/>
        </w:numPr>
        <w:jc w:val="both"/>
        <w:rPr>
          <w:rFonts w:ascii="Arial" w:hAnsi="Arial" w:cs="Arial"/>
          <w:sz w:val="20"/>
          <w:szCs w:val="20"/>
        </w:rPr>
      </w:pPr>
      <w:r>
        <w:rPr>
          <w:rFonts w:ascii="Arial" w:hAnsi="Arial" w:cs="Arial"/>
          <w:sz w:val="20"/>
          <w:szCs w:val="20"/>
        </w:rPr>
        <w:t>I</w:t>
      </w:r>
      <w:r w:rsidR="002D722D">
        <w:rPr>
          <w:rFonts w:ascii="Arial" w:hAnsi="Arial" w:cs="Arial"/>
          <w:sz w:val="20"/>
          <w:szCs w:val="20"/>
        </w:rPr>
        <w:t>nscriptions école :</w:t>
      </w:r>
      <w:r w:rsidR="004D1304">
        <w:rPr>
          <w:rFonts w:ascii="Arial" w:hAnsi="Arial" w:cs="Arial"/>
          <w:sz w:val="20"/>
          <w:szCs w:val="20"/>
        </w:rPr>
        <w:t xml:space="preserve"> </w:t>
      </w:r>
      <w:r w:rsidR="00595D6F">
        <w:rPr>
          <w:rFonts w:ascii="Arial" w:hAnsi="Arial" w:cs="Arial"/>
          <w:sz w:val="20"/>
          <w:szCs w:val="20"/>
        </w:rPr>
        <w:t>Toutes les personnes vivant dans une commune sans école, peuvent i</w:t>
      </w:r>
      <w:r w:rsidR="00437E01">
        <w:rPr>
          <w:rFonts w:ascii="Arial" w:hAnsi="Arial" w:cs="Arial"/>
          <w:sz w:val="20"/>
          <w:szCs w:val="20"/>
        </w:rPr>
        <w:t>nscrire leurs enfants à Marcey à compter du 18 mars 2024.</w:t>
      </w:r>
    </w:p>
    <w:p w14:paraId="0B48F9C7" w14:textId="77777777" w:rsidR="004D1304" w:rsidRPr="004D1304" w:rsidRDefault="004D1304" w:rsidP="00D672DC">
      <w:pPr>
        <w:pStyle w:val="Paragraphedeliste"/>
        <w:jc w:val="both"/>
        <w:rPr>
          <w:rFonts w:ascii="Arial" w:hAnsi="Arial" w:cs="Arial"/>
          <w:sz w:val="20"/>
          <w:szCs w:val="20"/>
        </w:rPr>
      </w:pPr>
    </w:p>
    <w:p w14:paraId="0D99E9E2" w14:textId="77777777" w:rsidR="00355EA3" w:rsidRDefault="00355EA3" w:rsidP="00D672DC">
      <w:pPr>
        <w:pStyle w:val="Paragraphedeliste"/>
        <w:ind w:left="1068"/>
        <w:jc w:val="both"/>
        <w:rPr>
          <w:rFonts w:ascii="Arial" w:hAnsi="Arial" w:cs="Arial"/>
          <w:sz w:val="20"/>
          <w:szCs w:val="20"/>
        </w:rPr>
      </w:pPr>
    </w:p>
    <w:p w14:paraId="64AE38AC" w14:textId="77777777" w:rsidR="00355EA3" w:rsidRPr="00355EA3" w:rsidRDefault="00F83D35" w:rsidP="00D672DC">
      <w:pPr>
        <w:pStyle w:val="Paragraphedeliste"/>
        <w:ind w:left="1068"/>
        <w:jc w:val="both"/>
        <w:rPr>
          <w:rFonts w:ascii="Arial" w:hAnsi="Arial" w:cs="Arial"/>
          <w:sz w:val="20"/>
          <w:szCs w:val="20"/>
        </w:rPr>
      </w:pPr>
      <w:r>
        <w:rPr>
          <w:rFonts w:ascii="Arial" w:hAnsi="Arial" w:cs="Arial"/>
          <w:sz w:val="20"/>
          <w:szCs w:val="20"/>
        </w:rPr>
        <w:t>Rien ne restant à l’ordre du jour, la séance est levée à 22h30.</w:t>
      </w:r>
    </w:p>
    <w:p w14:paraId="0AC119D2" w14:textId="77777777" w:rsidR="00355EA3" w:rsidRPr="00355EA3" w:rsidRDefault="00355EA3" w:rsidP="00D672DC">
      <w:pPr>
        <w:ind w:left="708"/>
        <w:jc w:val="both"/>
        <w:rPr>
          <w:rFonts w:ascii="Arial" w:hAnsi="Arial" w:cs="Arial"/>
          <w:sz w:val="20"/>
          <w:szCs w:val="20"/>
        </w:rPr>
      </w:pPr>
    </w:p>
    <w:p w14:paraId="2D084004" w14:textId="77777777" w:rsidR="00AA59DB" w:rsidRPr="0022629F" w:rsidRDefault="00AA59DB" w:rsidP="00D672DC">
      <w:pPr>
        <w:jc w:val="both"/>
        <w:rPr>
          <w:rFonts w:ascii="Arial" w:hAnsi="Arial" w:cs="Arial"/>
          <w:sz w:val="20"/>
          <w:szCs w:val="20"/>
        </w:rPr>
      </w:pPr>
    </w:p>
    <w:p w14:paraId="308CB22B" w14:textId="77777777" w:rsidR="00474D6D" w:rsidRPr="00474D6D" w:rsidRDefault="00474D6D" w:rsidP="00D672DC">
      <w:pPr>
        <w:jc w:val="both"/>
        <w:rPr>
          <w:rFonts w:ascii="Arial" w:hAnsi="Arial" w:cs="Arial"/>
          <w:sz w:val="20"/>
          <w:szCs w:val="20"/>
        </w:rPr>
      </w:pPr>
    </w:p>
    <w:sectPr w:rsidR="00474D6D" w:rsidRPr="00474D6D" w:rsidSect="00AA5424">
      <w:headerReference w:type="default" r:id="rId7"/>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48D6" w14:textId="77777777" w:rsidR="009009AC" w:rsidRDefault="009009AC" w:rsidP="00AA5424">
      <w:pPr>
        <w:spacing w:after="0" w:line="240" w:lineRule="auto"/>
      </w:pPr>
      <w:r>
        <w:separator/>
      </w:r>
    </w:p>
  </w:endnote>
  <w:endnote w:type="continuationSeparator" w:id="0">
    <w:p w14:paraId="60B9B6B3" w14:textId="77777777" w:rsidR="009009AC" w:rsidRDefault="009009AC" w:rsidP="00AA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8D28" w14:textId="77777777" w:rsidR="009009AC" w:rsidRDefault="009009AC" w:rsidP="00AA5424">
      <w:pPr>
        <w:spacing w:after="0" w:line="240" w:lineRule="auto"/>
      </w:pPr>
      <w:r>
        <w:separator/>
      </w:r>
    </w:p>
  </w:footnote>
  <w:footnote w:type="continuationSeparator" w:id="0">
    <w:p w14:paraId="1DFC3C38" w14:textId="77777777" w:rsidR="009009AC" w:rsidRDefault="009009AC" w:rsidP="00AA5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06161"/>
      <w:docPartObj>
        <w:docPartGallery w:val="Page Numbers (Top of Page)"/>
        <w:docPartUnique/>
      </w:docPartObj>
    </w:sdtPr>
    <w:sdtContent>
      <w:p w14:paraId="724C6D46" w14:textId="2A8D584F" w:rsidR="00AA5424" w:rsidRDefault="00AA5424" w:rsidP="00AA5424">
        <w:pPr>
          <w:pStyle w:val="En-tte"/>
          <w:jc w:val="right"/>
        </w:pPr>
        <w:r>
          <w:t>2024/</w:t>
        </w:r>
        <w:r>
          <w:fldChar w:fldCharType="begin"/>
        </w:r>
        <w:r>
          <w:instrText>PAGE   \* MERGEFORMAT</w:instrText>
        </w:r>
        <w:r>
          <w:fldChar w:fldCharType="separate"/>
        </w:r>
        <w:r w:rsidR="009009AC">
          <w:rPr>
            <w:noProof/>
          </w:rPr>
          <w:t>8</w:t>
        </w:r>
        <w:r>
          <w:fldChar w:fldCharType="end"/>
        </w:r>
      </w:p>
    </w:sdtContent>
  </w:sdt>
  <w:p w14:paraId="6B365B1C" w14:textId="77777777" w:rsidR="00AA5424" w:rsidRDefault="00AA542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BFB"/>
    <w:multiLevelType w:val="hybridMultilevel"/>
    <w:tmpl w:val="CB007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C10C9"/>
    <w:multiLevelType w:val="hybridMultilevel"/>
    <w:tmpl w:val="83A48CDA"/>
    <w:lvl w:ilvl="0" w:tplc="D608690C">
      <w:start w:val="9"/>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5B04FED"/>
    <w:multiLevelType w:val="hybridMultilevel"/>
    <w:tmpl w:val="FE74378A"/>
    <w:lvl w:ilvl="0" w:tplc="D7C8CAEA">
      <w:start w:val="9"/>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D946EB6"/>
    <w:multiLevelType w:val="hybridMultilevel"/>
    <w:tmpl w:val="1A3480C8"/>
    <w:lvl w:ilvl="0" w:tplc="22045EE6">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EE"/>
    <w:rsid w:val="000E20A3"/>
    <w:rsid w:val="001062E1"/>
    <w:rsid w:val="00113550"/>
    <w:rsid w:val="00135639"/>
    <w:rsid w:val="001B6A5C"/>
    <w:rsid w:val="001B6C9D"/>
    <w:rsid w:val="0022629F"/>
    <w:rsid w:val="0029575E"/>
    <w:rsid w:val="002A179F"/>
    <w:rsid w:val="002D722D"/>
    <w:rsid w:val="002F515B"/>
    <w:rsid w:val="00355EA3"/>
    <w:rsid w:val="0037744D"/>
    <w:rsid w:val="00386F01"/>
    <w:rsid w:val="003A57FF"/>
    <w:rsid w:val="003B4834"/>
    <w:rsid w:val="003C1B5B"/>
    <w:rsid w:val="003C3732"/>
    <w:rsid w:val="003D19E7"/>
    <w:rsid w:val="003D2F05"/>
    <w:rsid w:val="00437E01"/>
    <w:rsid w:val="0047158F"/>
    <w:rsid w:val="00474D6D"/>
    <w:rsid w:val="00481F77"/>
    <w:rsid w:val="004A655A"/>
    <w:rsid w:val="004B0813"/>
    <w:rsid w:val="004B6FB6"/>
    <w:rsid w:val="004D1304"/>
    <w:rsid w:val="004E2545"/>
    <w:rsid w:val="004F01E5"/>
    <w:rsid w:val="00545631"/>
    <w:rsid w:val="00595D6F"/>
    <w:rsid w:val="005B4F35"/>
    <w:rsid w:val="005C1778"/>
    <w:rsid w:val="005F0AAB"/>
    <w:rsid w:val="005F5C99"/>
    <w:rsid w:val="007277B7"/>
    <w:rsid w:val="00735B97"/>
    <w:rsid w:val="00782AF2"/>
    <w:rsid w:val="00796BEF"/>
    <w:rsid w:val="007B64C4"/>
    <w:rsid w:val="007B6C22"/>
    <w:rsid w:val="007C2110"/>
    <w:rsid w:val="007F5A53"/>
    <w:rsid w:val="008011B5"/>
    <w:rsid w:val="008107EE"/>
    <w:rsid w:val="0083420C"/>
    <w:rsid w:val="00846B7B"/>
    <w:rsid w:val="00855C7B"/>
    <w:rsid w:val="008855E4"/>
    <w:rsid w:val="008F723B"/>
    <w:rsid w:val="009009AC"/>
    <w:rsid w:val="00911CBF"/>
    <w:rsid w:val="0091654D"/>
    <w:rsid w:val="00947B26"/>
    <w:rsid w:val="009A706D"/>
    <w:rsid w:val="009F5304"/>
    <w:rsid w:val="00A158F4"/>
    <w:rsid w:val="00A34E8C"/>
    <w:rsid w:val="00A5131D"/>
    <w:rsid w:val="00A52C31"/>
    <w:rsid w:val="00A76332"/>
    <w:rsid w:val="00AA5424"/>
    <w:rsid w:val="00AA59DB"/>
    <w:rsid w:val="00AB0DCC"/>
    <w:rsid w:val="00AD3F87"/>
    <w:rsid w:val="00AD7F6E"/>
    <w:rsid w:val="00B10BE0"/>
    <w:rsid w:val="00B138EB"/>
    <w:rsid w:val="00B15441"/>
    <w:rsid w:val="00B57C82"/>
    <w:rsid w:val="00B849EA"/>
    <w:rsid w:val="00BC0E0E"/>
    <w:rsid w:val="00BC2831"/>
    <w:rsid w:val="00BE5774"/>
    <w:rsid w:val="00BE7320"/>
    <w:rsid w:val="00C130F5"/>
    <w:rsid w:val="00C771D3"/>
    <w:rsid w:val="00D43DFB"/>
    <w:rsid w:val="00D447FD"/>
    <w:rsid w:val="00D672DC"/>
    <w:rsid w:val="00DB3161"/>
    <w:rsid w:val="00DC0B6F"/>
    <w:rsid w:val="00DE0D17"/>
    <w:rsid w:val="00E02189"/>
    <w:rsid w:val="00E4788D"/>
    <w:rsid w:val="00EB518F"/>
    <w:rsid w:val="00EB578A"/>
    <w:rsid w:val="00EC5DFA"/>
    <w:rsid w:val="00F077DE"/>
    <w:rsid w:val="00F75916"/>
    <w:rsid w:val="00F83D35"/>
    <w:rsid w:val="00F958E5"/>
    <w:rsid w:val="00FC2DA0"/>
    <w:rsid w:val="00FD07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A106"/>
  <w15:docId w15:val="{27EC6F3E-5197-4095-9741-D3C5D32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7C82"/>
    <w:pPr>
      <w:ind w:left="720"/>
      <w:contextualSpacing/>
    </w:pPr>
  </w:style>
  <w:style w:type="paragraph" w:styleId="Textedebulles">
    <w:name w:val="Balloon Text"/>
    <w:basedOn w:val="Normal"/>
    <w:link w:val="TextedebullesCar"/>
    <w:uiPriority w:val="99"/>
    <w:semiHidden/>
    <w:unhideWhenUsed/>
    <w:rsid w:val="003C37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732"/>
    <w:rPr>
      <w:rFonts w:ascii="Segoe UI" w:hAnsi="Segoe UI" w:cs="Segoe UI"/>
      <w:sz w:val="18"/>
      <w:szCs w:val="18"/>
    </w:rPr>
  </w:style>
  <w:style w:type="paragraph" w:styleId="En-tte">
    <w:name w:val="header"/>
    <w:basedOn w:val="Normal"/>
    <w:link w:val="En-tteCar"/>
    <w:uiPriority w:val="99"/>
    <w:unhideWhenUsed/>
    <w:rsid w:val="00AA5424"/>
    <w:pPr>
      <w:tabs>
        <w:tab w:val="center" w:pos="4536"/>
        <w:tab w:val="right" w:pos="9072"/>
      </w:tabs>
      <w:spacing w:after="0" w:line="240" w:lineRule="auto"/>
    </w:pPr>
  </w:style>
  <w:style w:type="character" w:customStyle="1" w:styleId="En-tteCar">
    <w:name w:val="En-tête Car"/>
    <w:basedOn w:val="Policepardfaut"/>
    <w:link w:val="En-tte"/>
    <w:uiPriority w:val="99"/>
    <w:rsid w:val="00AA5424"/>
  </w:style>
  <w:style w:type="paragraph" w:styleId="Pieddepage">
    <w:name w:val="footer"/>
    <w:basedOn w:val="Normal"/>
    <w:link w:val="PieddepageCar"/>
    <w:uiPriority w:val="99"/>
    <w:unhideWhenUsed/>
    <w:rsid w:val="00AA5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424"/>
  </w:style>
  <w:style w:type="paragraph" w:customStyle="1" w:styleId="Normal0">
    <w:name w:val="[Normal]"/>
    <w:uiPriority w:val="99"/>
    <w:rsid w:val="00AA542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36"/>
    <w:rsid w:val="00A237DC"/>
    <w:rsid w:val="00D94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329CC373EE4206BE38BFC793C91EE6">
    <w:name w:val="B1329CC373EE4206BE38BFC793C91EE6"/>
    <w:rsid w:val="00D94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GESTION</cp:lastModifiedBy>
  <cp:revision>3</cp:revision>
  <cp:lastPrinted>2024-03-19T09:44:00Z</cp:lastPrinted>
  <dcterms:created xsi:type="dcterms:W3CDTF">2024-03-19T09:41:00Z</dcterms:created>
  <dcterms:modified xsi:type="dcterms:W3CDTF">2024-03-19T09:45:00Z</dcterms:modified>
</cp:coreProperties>
</file>